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800" w:rsidRPr="00B95183" w:rsidRDefault="0085567F" w:rsidP="00852DC8">
      <w:pPr>
        <w:spacing w:before="0" w:after="0"/>
        <w:ind w:right="284"/>
        <w:jc w:val="both"/>
        <w:rPr>
          <w:rFonts w:cs="Arial"/>
          <w:b/>
          <w:i/>
          <w:sz w:val="22"/>
        </w:rPr>
      </w:pPr>
      <w:bookmarkStart w:id="0" w:name="_Hlk82409405"/>
      <w:r w:rsidRPr="00B95183">
        <w:rPr>
          <w:rFonts w:cs="Arial"/>
          <w:b/>
          <w:i/>
          <w:sz w:val="22"/>
          <w:u w:val="single"/>
        </w:rPr>
        <w:t>This</w:t>
      </w:r>
      <w:r w:rsidR="00852DC8" w:rsidRPr="00B95183">
        <w:rPr>
          <w:rFonts w:cs="Arial"/>
          <w:b/>
          <w:i/>
          <w:sz w:val="22"/>
          <w:u w:val="single"/>
        </w:rPr>
        <w:t xml:space="preserve"> template </w:t>
      </w:r>
      <w:r w:rsidRPr="00B95183">
        <w:rPr>
          <w:rFonts w:cs="Arial"/>
          <w:b/>
          <w:i/>
          <w:sz w:val="22"/>
          <w:u w:val="single"/>
        </w:rPr>
        <w:t xml:space="preserve">must be used </w:t>
      </w:r>
      <w:r w:rsidR="00852DC8" w:rsidRPr="00B95183">
        <w:rPr>
          <w:rFonts w:cs="Arial"/>
          <w:b/>
          <w:i/>
          <w:sz w:val="22"/>
          <w:u w:val="single"/>
        </w:rPr>
        <w:t>to answer the</w:t>
      </w:r>
      <w:r w:rsidR="003E0800" w:rsidRPr="00B95183">
        <w:rPr>
          <w:rFonts w:cs="Arial"/>
          <w:b/>
          <w:i/>
          <w:sz w:val="22"/>
          <w:u w:val="single"/>
        </w:rPr>
        <w:t xml:space="preserve"> case study</w:t>
      </w:r>
      <w:r w:rsidR="003E0800" w:rsidRPr="00B95183">
        <w:rPr>
          <w:rFonts w:cs="Arial"/>
          <w:b/>
          <w:i/>
          <w:sz w:val="22"/>
        </w:rPr>
        <w:t xml:space="preserve">. </w:t>
      </w:r>
    </w:p>
    <w:p w:rsidR="00852DC8" w:rsidRPr="00B95183" w:rsidRDefault="003E0800" w:rsidP="00852DC8">
      <w:pPr>
        <w:spacing w:before="0" w:after="0"/>
        <w:ind w:right="284"/>
        <w:jc w:val="both"/>
        <w:rPr>
          <w:rFonts w:cs="Arial"/>
          <w:i/>
          <w:color w:val="000000" w:themeColor="text1"/>
          <w:sz w:val="22"/>
        </w:rPr>
      </w:pPr>
      <w:r w:rsidRPr="00B95183">
        <w:rPr>
          <w:rFonts w:cs="Arial"/>
          <w:i/>
          <w:color w:val="000000" w:themeColor="text1"/>
          <w:sz w:val="22"/>
        </w:rPr>
        <w:t>(Please type your answers within the box underneath each question)</w:t>
      </w:r>
    </w:p>
    <w:p w:rsidR="006A4ADC" w:rsidRPr="00B95183" w:rsidRDefault="006A4ADC" w:rsidP="00852DC8">
      <w:pPr>
        <w:spacing w:before="0" w:after="0"/>
        <w:ind w:right="284"/>
        <w:jc w:val="both"/>
        <w:rPr>
          <w:rFonts w:cs="Arial"/>
          <w:i/>
          <w:color w:val="000000" w:themeColor="text1"/>
          <w:sz w:val="22"/>
        </w:rPr>
      </w:pPr>
    </w:p>
    <w:p w:rsidR="006A4ADC" w:rsidRPr="00B95183" w:rsidRDefault="006A4ADC" w:rsidP="001B14AC">
      <w:pPr>
        <w:spacing w:before="0" w:after="0"/>
        <w:ind w:right="284"/>
        <w:rPr>
          <w:rFonts w:cs="Arial"/>
          <w:i/>
          <w:color w:val="000000" w:themeColor="text1"/>
          <w:sz w:val="22"/>
        </w:rPr>
      </w:pPr>
      <w:r w:rsidRPr="00B95183">
        <w:rPr>
          <w:rFonts w:cs="Arial"/>
          <w:i/>
          <w:color w:val="000000" w:themeColor="text1"/>
          <w:sz w:val="22"/>
        </w:rPr>
        <w:t>Student name</w:t>
      </w:r>
      <w:r w:rsidR="005431E5" w:rsidRPr="00B95183">
        <w:rPr>
          <w:rFonts w:cs="Arial"/>
          <w:i/>
          <w:color w:val="000000" w:themeColor="text1"/>
          <w:sz w:val="22"/>
        </w:rPr>
        <w:t xml:space="preserve"> (LAST NAME first name)</w:t>
      </w:r>
      <w:r w:rsidRPr="00B95183">
        <w:rPr>
          <w:rFonts w:cs="Arial"/>
          <w:i/>
          <w:color w:val="000000" w:themeColor="text1"/>
          <w:sz w:val="22"/>
        </w:rPr>
        <w:t>:</w:t>
      </w:r>
      <w:r w:rsidR="00536A3E">
        <w:rPr>
          <w:rFonts w:cs="Arial"/>
          <w:i/>
          <w:color w:val="000000" w:themeColor="text1"/>
          <w:sz w:val="22"/>
        </w:rPr>
        <w:t xml:space="preserve"> </w:t>
      </w:r>
    </w:p>
    <w:p w:rsidR="006A4ADC" w:rsidRPr="00B95183" w:rsidRDefault="006A4ADC" w:rsidP="006A4ADC">
      <w:pPr>
        <w:spacing w:before="0" w:after="0"/>
        <w:ind w:right="284"/>
        <w:rPr>
          <w:rFonts w:cs="Arial"/>
          <w:i/>
          <w:color w:val="000000" w:themeColor="text1"/>
          <w:sz w:val="22"/>
        </w:rPr>
      </w:pPr>
      <w:r w:rsidRPr="00B95183">
        <w:rPr>
          <w:rFonts w:cs="Arial"/>
          <w:i/>
          <w:color w:val="000000" w:themeColor="text1"/>
          <w:sz w:val="22"/>
        </w:rPr>
        <w:t>Student number:</w:t>
      </w:r>
      <w:r w:rsidR="00536A3E">
        <w:rPr>
          <w:rFonts w:cs="Arial"/>
          <w:i/>
          <w:color w:val="000000" w:themeColor="text1"/>
          <w:sz w:val="22"/>
        </w:rPr>
        <w:t xml:space="preserve"> </w:t>
      </w:r>
    </w:p>
    <w:p w:rsidR="006A4ADC" w:rsidRPr="00B95183" w:rsidRDefault="006A4ADC" w:rsidP="006A4ADC">
      <w:pPr>
        <w:spacing w:before="0" w:after="0"/>
        <w:ind w:right="284"/>
        <w:rPr>
          <w:rFonts w:cs="Arial"/>
          <w:i/>
          <w:color w:val="000000" w:themeColor="text1"/>
          <w:sz w:val="22"/>
        </w:rPr>
      </w:pPr>
      <w:r w:rsidRPr="00B95183">
        <w:rPr>
          <w:rFonts w:cs="Arial"/>
          <w:i/>
          <w:color w:val="000000" w:themeColor="text1"/>
          <w:sz w:val="22"/>
        </w:rPr>
        <w:t>Campus:</w:t>
      </w:r>
      <w:r w:rsidR="00536A3E">
        <w:rPr>
          <w:rFonts w:cs="Arial"/>
          <w:i/>
          <w:color w:val="000000" w:themeColor="text1"/>
          <w:sz w:val="22"/>
        </w:rPr>
        <w:t xml:space="preserve"> </w:t>
      </w:r>
    </w:p>
    <w:p w:rsidR="006A4ADC" w:rsidRPr="00B95183" w:rsidRDefault="006A4ADC" w:rsidP="006A4ADC">
      <w:pPr>
        <w:spacing w:before="0" w:after="0"/>
        <w:ind w:right="284"/>
        <w:rPr>
          <w:rFonts w:cs="Arial"/>
          <w:i/>
          <w:color w:val="000000" w:themeColor="text1"/>
          <w:sz w:val="22"/>
        </w:rPr>
      </w:pPr>
      <w:r w:rsidRPr="00B95183">
        <w:rPr>
          <w:rFonts w:cs="Arial"/>
          <w:i/>
          <w:color w:val="000000" w:themeColor="text1"/>
          <w:sz w:val="22"/>
        </w:rPr>
        <w:t xml:space="preserve">Tutorial </w:t>
      </w:r>
      <w:r w:rsidR="005431E5" w:rsidRPr="00B95183">
        <w:rPr>
          <w:rFonts w:cs="Arial"/>
          <w:i/>
          <w:color w:val="000000" w:themeColor="text1"/>
          <w:sz w:val="22"/>
        </w:rPr>
        <w:t>session (time and room no.)</w:t>
      </w:r>
      <w:r w:rsidRPr="00B95183">
        <w:rPr>
          <w:rFonts w:cs="Arial"/>
          <w:i/>
          <w:color w:val="000000" w:themeColor="text1"/>
          <w:sz w:val="22"/>
        </w:rPr>
        <w:t>:</w:t>
      </w:r>
    </w:p>
    <w:p w:rsidR="006A4ADC" w:rsidRPr="00B95183" w:rsidRDefault="006A4ADC" w:rsidP="006A4ADC">
      <w:pPr>
        <w:spacing w:before="0" w:after="0"/>
        <w:ind w:right="284"/>
        <w:rPr>
          <w:rFonts w:cs="Arial"/>
          <w:i/>
          <w:color w:val="000000" w:themeColor="text1"/>
          <w:sz w:val="22"/>
        </w:rPr>
      </w:pPr>
      <w:r w:rsidRPr="00B95183">
        <w:rPr>
          <w:rFonts w:cs="Arial"/>
          <w:i/>
          <w:color w:val="000000" w:themeColor="text1"/>
          <w:sz w:val="22"/>
        </w:rPr>
        <w:t>Tutor’s name:</w:t>
      </w:r>
    </w:p>
    <w:p w:rsidR="00EB47B9" w:rsidRPr="00B95183" w:rsidRDefault="00E22DD7" w:rsidP="00EA0A97">
      <w:pPr>
        <w:pStyle w:val="Default"/>
        <w:numPr>
          <w:ilvl w:val="0"/>
          <w:numId w:val="1"/>
        </w:numPr>
        <w:spacing w:before="360"/>
        <w:ind w:left="426" w:hanging="426"/>
        <w:rPr>
          <w:rFonts w:ascii="Arial" w:hAnsi="Arial" w:cs="Arial"/>
          <w:b/>
          <w:bCs/>
          <w:sz w:val="22"/>
          <w:szCs w:val="22"/>
        </w:rPr>
      </w:pPr>
      <w:r w:rsidRPr="00B95183">
        <w:rPr>
          <w:rFonts w:ascii="Arial" w:hAnsi="Arial" w:cs="Arial"/>
          <w:b/>
          <w:bCs/>
          <w:sz w:val="22"/>
          <w:szCs w:val="22"/>
        </w:rPr>
        <w:t>Rationale for giving</w:t>
      </w:r>
      <w:r w:rsidR="000F683C" w:rsidRPr="00B95183">
        <w:rPr>
          <w:rFonts w:ascii="Arial" w:hAnsi="Arial" w:cs="Arial"/>
          <w:b/>
          <w:bCs/>
          <w:sz w:val="22"/>
          <w:szCs w:val="22"/>
        </w:rPr>
        <w:t xml:space="preserve"> Mary a t</w:t>
      </w:r>
      <w:r w:rsidRPr="00B95183">
        <w:rPr>
          <w:rFonts w:ascii="Arial" w:hAnsi="Arial" w:cs="Arial"/>
          <w:b/>
          <w:bCs/>
          <w:sz w:val="22"/>
          <w:szCs w:val="22"/>
        </w:rPr>
        <w:t>etanus booster</w:t>
      </w:r>
      <w:r w:rsidR="00530FD8" w:rsidRPr="00B95183">
        <w:rPr>
          <w:rFonts w:ascii="Arial" w:hAnsi="Arial" w:cs="Arial"/>
          <w:b/>
          <w:bCs/>
          <w:sz w:val="22"/>
          <w:szCs w:val="22"/>
        </w:rPr>
        <w:t xml:space="preserve"> </w:t>
      </w:r>
      <w:r w:rsidR="00EB47B9" w:rsidRPr="00B95183">
        <w:rPr>
          <w:rFonts w:ascii="Arial" w:hAnsi="Arial" w:cs="Arial"/>
          <w:b/>
          <w:bCs/>
          <w:sz w:val="22"/>
          <w:szCs w:val="22"/>
        </w:rPr>
        <w:t xml:space="preserve">(Total: </w:t>
      </w:r>
      <w:r w:rsidR="00357D71">
        <w:rPr>
          <w:rFonts w:ascii="Arial" w:hAnsi="Arial" w:cs="Arial"/>
          <w:b/>
          <w:bCs/>
          <w:sz w:val="22"/>
          <w:szCs w:val="22"/>
        </w:rPr>
        <w:t>10</w:t>
      </w:r>
      <w:r w:rsidR="00EB47B9" w:rsidRPr="00B95183">
        <w:rPr>
          <w:rFonts w:ascii="Arial" w:hAnsi="Arial" w:cs="Arial"/>
          <w:b/>
          <w:bCs/>
          <w:sz w:val="22"/>
          <w:szCs w:val="22"/>
        </w:rPr>
        <w:t xml:space="preserve"> marks)</w:t>
      </w:r>
    </w:p>
    <w:p w:rsidR="00BA4A84" w:rsidRPr="00BA4A84" w:rsidRDefault="00530FD8" w:rsidP="00AD1046">
      <w:pPr>
        <w:pStyle w:val="Default"/>
        <w:numPr>
          <w:ilvl w:val="1"/>
          <w:numId w:val="1"/>
        </w:numPr>
        <w:spacing w:before="120" w:after="120"/>
        <w:ind w:left="993" w:hanging="567"/>
        <w:rPr>
          <w:rFonts w:ascii="Arial" w:hAnsi="Arial" w:cs="Arial"/>
          <w:i/>
          <w:iCs/>
          <w:sz w:val="22"/>
          <w:szCs w:val="22"/>
        </w:rPr>
      </w:pPr>
      <w:r w:rsidRPr="00B95183">
        <w:rPr>
          <w:rFonts w:ascii="Arial" w:hAnsi="Arial" w:cs="Arial"/>
          <w:sz w:val="22"/>
          <w:szCs w:val="22"/>
        </w:rPr>
        <w:t xml:space="preserve">What is </w:t>
      </w:r>
      <w:r w:rsidR="005342AF" w:rsidRPr="00B95183">
        <w:rPr>
          <w:rFonts w:ascii="Arial" w:hAnsi="Arial" w:cs="Arial"/>
          <w:sz w:val="22"/>
          <w:szCs w:val="22"/>
        </w:rPr>
        <w:t xml:space="preserve">the </w:t>
      </w:r>
      <w:r w:rsidR="00E22DD7" w:rsidRPr="00B95183">
        <w:rPr>
          <w:rFonts w:ascii="Arial" w:hAnsi="Arial" w:cs="Arial"/>
          <w:sz w:val="22"/>
          <w:szCs w:val="22"/>
        </w:rPr>
        <w:t>organism that causes tetanus and why is it of concern in this situation</w:t>
      </w:r>
      <w:r w:rsidRPr="00B95183">
        <w:rPr>
          <w:rFonts w:ascii="Arial" w:hAnsi="Arial" w:cs="Arial"/>
          <w:sz w:val="22"/>
          <w:szCs w:val="22"/>
        </w:rPr>
        <w:t xml:space="preserve">? </w:t>
      </w:r>
    </w:p>
    <w:p w:rsidR="00386C84" w:rsidRPr="00BA4A84" w:rsidRDefault="00BA4A84" w:rsidP="00BA4A84">
      <w:pPr>
        <w:pStyle w:val="Default"/>
        <w:spacing w:before="120" w:after="120"/>
        <w:ind w:left="993"/>
        <w:rPr>
          <w:rFonts w:ascii="Arial" w:hAnsi="Arial" w:cs="Arial"/>
          <w:i/>
          <w:iCs/>
          <w:sz w:val="22"/>
          <w:szCs w:val="22"/>
        </w:rPr>
      </w:pPr>
      <w:bookmarkStart w:id="1" w:name="_Hlk76386799"/>
      <w:r>
        <w:rPr>
          <w:rFonts w:ascii="Arial" w:hAnsi="Arial" w:cs="Arial"/>
          <w:i/>
          <w:iCs/>
          <w:sz w:val="22"/>
          <w:szCs w:val="22"/>
        </w:rPr>
        <w:t>(</w:t>
      </w:r>
      <w:r w:rsidRPr="00BA4A84">
        <w:rPr>
          <w:rFonts w:ascii="Arial" w:hAnsi="Arial" w:cs="Arial"/>
          <w:i/>
          <w:iCs/>
          <w:sz w:val="22"/>
          <w:szCs w:val="22"/>
        </w:rPr>
        <w:t>5 marks</w:t>
      </w:r>
      <w:r>
        <w:rPr>
          <w:rFonts w:ascii="Arial" w:hAnsi="Arial" w:cs="Arial"/>
          <w:i/>
          <w:iCs/>
          <w:sz w:val="22"/>
          <w:szCs w:val="22"/>
        </w:rPr>
        <w:t>)</w:t>
      </w:r>
    </w:p>
    <w:tbl>
      <w:tblPr>
        <w:tblStyle w:val="TableGrid"/>
        <w:tblW w:w="0" w:type="auto"/>
        <w:tblInd w:w="534" w:type="dxa"/>
        <w:tblLook w:val="04A0"/>
      </w:tblPr>
      <w:tblGrid>
        <w:gridCol w:w="9208"/>
      </w:tblGrid>
      <w:tr w:rsidR="00612BBA" w:rsidRPr="00B95183" w:rsidTr="001F7638">
        <w:trPr>
          <w:trHeight w:val="435"/>
        </w:trPr>
        <w:tc>
          <w:tcPr>
            <w:tcW w:w="9208" w:type="dxa"/>
          </w:tcPr>
          <w:bookmarkEnd w:id="1"/>
          <w:p w:rsidR="001B14AC" w:rsidRPr="00C466A1" w:rsidRDefault="001B14AC" w:rsidP="001B14AC">
            <w:pPr>
              <w:pStyle w:val="Default"/>
              <w:spacing w:before="80" w:line="480" w:lineRule="auto"/>
              <w:rPr>
                <w:rFonts w:ascii="Arial" w:eastAsia="Times New Roman" w:hAnsi="Arial" w:cs="Arial"/>
                <w:color w:val="FF0000"/>
                <w:sz w:val="22"/>
                <w:lang w:eastAsia="en-AU"/>
              </w:rPr>
            </w:pPr>
            <w:r w:rsidRPr="00C466A1">
              <w:rPr>
                <w:rFonts w:ascii="Arial" w:eastAsia="Times New Roman" w:hAnsi="Arial" w:cs="Arial"/>
                <w:color w:val="FF0000"/>
                <w:sz w:val="22"/>
                <w:lang w:eastAsia="en-AU"/>
              </w:rPr>
              <w:t>Tetanus fact sheet</w:t>
            </w:r>
            <w:r>
              <w:rPr>
                <w:rFonts w:ascii="Arial" w:eastAsia="Times New Roman" w:hAnsi="Arial" w:cs="Arial"/>
                <w:color w:val="FF0000"/>
                <w:sz w:val="22"/>
                <w:lang w:eastAsia="en-AU"/>
              </w:rPr>
              <w:t xml:space="preserve"> NSW HEALTH</w:t>
            </w:r>
          </w:p>
          <w:p w:rsidR="0097796F" w:rsidRPr="0097796F" w:rsidRDefault="00FC17FE" w:rsidP="0097796F">
            <w:pPr>
              <w:pStyle w:val="Default"/>
              <w:spacing w:before="80"/>
              <w:rPr>
                <w:rFonts w:ascii="Arial" w:eastAsia="Times New Roman" w:hAnsi="Arial" w:cs="Arial"/>
                <w:color w:val="000000" w:themeColor="text1"/>
                <w:sz w:val="22"/>
                <w:lang w:eastAsia="en-AU"/>
              </w:rPr>
            </w:pPr>
            <w:r>
              <w:rPr>
                <w:rFonts w:ascii="Arial" w:eastAsia="Times New Roman" w:hAnsi="Arial" w:cs="Arial"/>
                <w:color w:val="000000" w:themeColor="text1"/>
                <w:sz w:val="22"/>
                <w:szCs w:val="22"/>
                <w:lang w:eastAsia="en-AU"/>
              </w:rPr>
              <w:t xml:space="preserve">Tetanus is a bacterial infection caused by </w:t>
            </w:r>
            <w:proofErr w:type="spellStart"/>
            <w:r>
              <w:rPr>
                <w:rFonts w:ascii="Arial" w:eastAsia="Times New Roman" w:hAnsi="Arial" w:cs="Arial"/>
                <w:color w:val="000000" w:themeColor="text1"/>
                <w:sz w:val="22"/>
                <w:szCs w:val="22"/>
                <w:lang w:eastAsia="en-AU"/>
              </w:rPr>
              <w:t>Clostriduim</w:t>
            </w:r>
            <w:proofErr w:type="spellEnd"/>
            <w:r>
              <w:rPr>
                <w:rFonts w:ascii="Arial" w:eastAsia="Times New Roman" w:hAnsi="Arial" w:cs="Arial"/>
                <w:color w:val="000000" w:themeColor="text1"/>
                <w:sz w:val="22"/>
                <w:szCs w:val="22"/>
                <w:lang w:eastAsia="en-AU"/>
              </w:rPr>
              <w:t xml:space="preserve"> </w:t>
            </w:r>
            <w:proofErr w:type="spellStart"/>
            <w:r>
              <w:rPr>
                <w:rFonts w:ascii="Arial" w:eastAsia="Times New Roman" w:hAnsi="Arial" w:cs="Arial"/>
                <w:color w:val="000000" w:themeColor="text1"/>
                <w:sz w:val="22"/>
                <w:szCs w:val="22"/>
                <w:lang w:eastAsia="en-AU"/>
              </w:rPr>
              <w:t>tetani</w:t>
            </w:r>
            <w:proofErr w:type="spellEnd"/>
            <w:r>
              <w:rPr>
                <w:rFonts w:ascii="Arial" w:eastAsia="Times New Roman" w:hAnsi="Arial" w:cs="Arial"/>
                <w:color w:val="000000" w:themeColor="text1"/>
                <w:sz w:val="22"/>
                <w:szCs w:val="22"/>
                <w:lang w:eastAsia="en-AU"/>
              </w:rPr>
              <w:t xml:space="preserve">. </w:t>
            </w:r>
            <w:r w:rsidR="00C76768">
              <w:rPr>
                <w:rFonts w:ascii="Arial" w:eastAsia="Times New Roman" w:hAnsi="Arial" w:cs="Arial"/>
                <w:color w:val="000000" w:themeColor="text1"/>
                <w:sz w:val="22"/>
                <w:szCs w:val="22"/>
                <w:lang w:eastAsia="en-AU"/>
              </w:rPr>
              <w:t>This bacterium</w:t>
            </w:r>
            <w:r w:rsidR="00BF7438">
              <w:rPr>
                <w:rFonts w:ascii="Arial" w:eastAsia="Times New Roman" w:hAnsi="Arial" w:cs="Arial"/>
                <w:color w:val="000000" w:themeColor="text1"/>
                <w:sz w:val="22"/>
                <w:szCs w:val="22"/>
                <w:lang w:eastAsia="en-AU"/>
              </w:rPr>
              <w:t xml:space="preserve"> is responsible for releasing toxins, which lead to the onset of the infection. </w:t>
            </w:r>
            <w:r w:rsidR="00C76768">
              <w:rPr>
                <w:rFonts w:ascii="Arial" w:eastAsia="Times New Roman" w:hAnsi="Arial" w:cs="Arial"/>
                <w:color w:val="000000" w:themeColor="text1"/>
                <w:sz w:val="22"/>
                <w:szCs w:val="22"/>
                <w:lang w:eastAsia="en-AU"/>
              </w:rPr>
              <w:t xml:space="preserve">The disease causes muscle spasms in the neck and jaw (lockjaw) and in severe cases it leads to death. It is of concern because 1 in every 10 people infected by the disease die. </w:t>
            </w:r>
            <w:r w:rsidR="0047010A">
              <w:rPr>
                <w:rFonts w:ascii="Arial" w:eastAsia="Times New Roman" w:hAnsi="Arial" w:cs="Arial"/>
                <w:color w:val="000000" w:themeColor="text1"/>
                <w:sz w:val="22"/>
                <w:szCs w:val="22"/>
                <w:lang w:eastAsia="en-AU"/>
              </w:rPr>
              <w:t>Tetanus is non-contagious and can affect people of all ages. However, babies and older people are at a higher risk of dying from the disease (Australian Government, Department of Health, 2021</w:t>
            </w:r>
            <w:r w:rsidR="0047010A" w:rsidRPr="0097796F">
              <w:rPr>
                <w:rFonts w:ascii="Arial" w:eastAsia="Times New Roman" w:hAnsi="Arial" w:cs="Arial"/>
                <w:color w:val="000000" w:themeColor="text1"/>
                <w:sz w:val="22"/>
                <w:szCs w:val="22"/>
                <w:lang w:eastAsia="en-AU"/>
              </w:rPr>
              <w:t>).</w:t>
            </w:r>
            <w:r w:rsidR="0097796F" w:rsidRPr="0097796F">
              <w:rPr>
                <w:rFonts w:ascii="Arial" w:hAnsi="Arial" w:cs="Arial"/>
              </w:rPr>
              <w:t xml:space="preserve"> </w:t>
            </w:r>
            <w:r w:rsidR="0097796F" w:rsidRPr="0097796F">
              <w:rPr>
                <w:rFonts w:ascii="Arial" w:eastAsia="Times New Roman" w:hAnsi="Arial" w:cs="Arial"/>
                <w:color w:val="000000" w:themeColor="text1"/>
                <w:sz w:val="22"/>
                <w:lang w:eastAsia="en-AU"/>
              </w:rPr>
              <w:t>Because Mary has a deep cut, which she got while working at the farm, and it is unclear whether she has had a tetanus vaccination, it is necessary for her to receive medication.</w:t>
            </w:r>
          </w:p>
          <w:p w:rsidR="000C3A78" w:rsidRDefault="000C3A78" w:rsidP="00177B31">
            <w:pPr>
              <w:pStyle w:val="Default"/>
              <w:spacing w:before="80" w:line="480" w:lineRule="auto"/>
              <w:rPr>
                <w:rFonts w:ascii="Arial" w:eastAsia="Times New Roman" w:hAnsi="Arial" w:cs="Arial"/>
                <w:color w:val="000000" w:themeColor="text1"/>
                <w:sz w:val="22"/>
                <w:szCs w:val="22"/>
                <w:lang w:eastAsia="en-AU"/>
              </w:rPr>
            </w:pPr>
          </w:p>
          <w:p w:rsidR="001B14AC" w:rsidRPr="000C3A78" w:rsidRDefault="001B14AC" w:rsidP="00177B31">
            <w:pPr>
              <w:pStyle w:val="Default"/>
              <w:spacing w:before="80" w:line="480" w:lineRule="auto"/>
              <w:rPr>
                <w:rFonts w:ascii="Arial" w:eastAsia="Times New Roman" w:hAnsi="Arial" w:cs="Arial"/>
                <w:color w:val="000000" w:themeColor="text1"/>
                <w:sz w:val="22"/>
                <w:szCs w:val="22"/>
                <w:lang w:eastAsia="en-AU"/>
              </w:rPr>
            </w:pPr>
          </w:p>
        </w:tc>
      </w:tr>
    </w:tbl>
    <w:p w:rsidR="001815D7" w:rsidRPr="0092095B" w:rsidRDefault="009E7BE2" w:rsidP="0092095B">
      <w:pPr>
        <w:pStyle w:val="Default"/>
        <w:numPr>
          <w:ilvl w:val="1"/>
          <w:numId w:val="1"/>
        </w:numPr>
        <w:spacing w:before="360" w:after="120"/>
        <w:ind w:left="993" w:hanging="567"/>
        <w:rPr>
          <w:rFonts w:ascii="Arial" w:hAnsi="Arial" w:cs="Arial"/>
          <w:bCs/>
          <w:i/>
          <w:iCs/>
          <w:sz w:val="22"/>
          <w:szCs w:val="22"/>
        </w:rPr>
      </w:pPr>
      <w:r>
        <w:rPr>
          <w:rFonts w:ascii="Arial" w:hAnsi="Arial" w:cs="Arial"/>
          <w:bCs/>
          <w:sz w:val="22"/>
          <w:szCs w:val="22"/>
        </w:rPr>
        <w:t>D</w:t>
      </w:r>
      <w:r w:rsidR="00D01957" w:rsidRPr="0092095B">
        <w:rPr>
          <w:rFonts w:ascii="Arial" w:hAnsi="Arial" w:cs="Arial"/>
          <w:bCs/>
          <w:sz w:val="22"/>
          <w:szCs w:val="22"/>
        </w:rPr>
        <w:t>iscuss the rationale</w:t>
      </w:r>
      <w:r w:rsidR="000F683C" w:rsidRPr="0092095B">
        <w:rPr>
          <w:rFonts w:ascii="Arial" w:hAnsi="Arial" w:cs="Arial"/>
          <w:bCs/>
          <w:sz w:val="22"/>
          <w:szCs w:val="22"/>
        </w:rPr>
        <w:t xml:space="preserve"> for giving Mary the t</w:t>
      </w:r>
      <w:r w:rsidR="00D01957" w:rsidRPr="0092095B">
        <w:rPr>
          <w:rFonts w:ascii="Arial" w:hAnsi="Arial" w:cs="Arial"/>
          <w:bCs/>
          <w:sz w:val="22"/>
          <w:szCs w:val="22"/>
        </w:rPr>
        <w:t>etanus booster</w:t>
      </w:r>
      <w:r w:rsidR="005A7398" w:rsidRPr="0092095B">
        <w:rPr>
          <w:rFonts w:ascii="Arial" w:hAnsi="Arial" w:cs="Arial"/>
          <w:bCs/>
          <w:sz w:val="22"/>
          <w:szCs w:val="22"/>
        </w:rPr>
        <w:t>.</w:t>
      </w:r>
      <w:r w:rsidR="00180406" w:rsidRPr="0092095B">
        <w:rPr>
          <w:rFonts w:ascii="Arial" w:hAnsi="Arial" w:cs="Arial"/>
          <w:i/>
          <w:iCs/>
          <w:sz w:val="22"/>
          <w:szCs w:val="22"/>
        </w:rPr>
        <w:t xml:space="preserve"> </w:t>
      </w:r>
      <w:r w:rsidR="00180406" w:rsidRPr="0092095B">
        <w:rPr>
          <w:rFonts w:ascii="Arial" w:hAnsi="Arial" w:cs="Arial"/>
          <w:bCs/>
          <w:i/>
          <w:iCs/>
          <w:sz w:val="22"/>
          <w:szCs w:val="22"/>
        </w:rPr>
        <w:t>(5 marks)</w:t>
      </w:r>
      <w:r w:rsidR="00180406" w:rsidRPr="0092095B">
        <w:rPr>
          <w:rFonts w:ascii="Arial" w:hAnsi="Arial" w:cs="Arial"/>
          <w:bCs/>
          <w:sz w:val="22"/>
          <w:szCs w:val="22"/>
        </w:rPr>
        <w:t xml:space="preserve"> </w:t>
      </w:r>
    </w:p>
    <w:tbl>
      <w:tblPr>
        <w:tblStyle w:val="TableGrid"/>
        <w:tblW w:w="0" w:type="auto"/>
        <w:tblInd w:w="534" w:type="dxa"/>
        <w:tblLook w:val="04A0"/>
      </w:tblPr>
      <w:tblGrid>
        <w:gridCol w:w="9355"/>
      </w:tblGrid>
      <w:tr w:rsidR="00612BBA" w:rsidRPr="00B95183" w:rsidTr="00EA0A97">
        <w:tc>
          <w:tcPr>
            <w:tcW w:w="9355" w:type="dxa"/>
          </w:tcPr>
          <w:p w:rsidR="00612BBA" w:rsidRDefault="00A344A5" w:rsidP="0092095B">
            <w:pPr>
              <w:pStyle w:val="ListParagraph"/>
              <w:autoSpaceDE w:val="0"/>
              <w:autoSpaceDN w:val="0"/>
              <w:adjustRightInd w:val="0"/>
              <w:spacing w:before="0" w:after="0"/>
              <w:rPr>
                <w:rFonts w:cs="Arial"/>
                <w:sz w:val="22"/>
              </w:rPr>
            </w:pPr>
            <w:hyperlink r:id="rId11" w:history="1">
              <w:r w:rsidR="001E6078" w:rsidRPr="00D356A5">
                <w:rPr>
                  <w:rStyle w:val="Hyperlink"/>
                  <w:rFonts w:cs="Arial"/>
                  <w:sz w:val="22"/>
                </w:rPr>
                <w:t>https://immunisationhandbook</w:t>
              </w:r>
            </w:hyperlink>
            <w:r w:rsidR="001B14AC" w:rsidRPr="001B14AC">
              <w:rPr>
                <w:rFonts w:cs="Arial"/>
                <w:sz w:val="22"/>
              </w:rPr>
              <w:t>.health.gov.au</w:t>
            </w:r>
          </w:p>
          <w:p w:rsidR="001B14AC" w:rsidRPr="002216A9" w:rsidRDefault="001B14AC" w:rsidP="001B14AC">
            <w:pPr>
              <w:autoSpaceDE w:val="0"/>
              <w:autoSpaceDN w:val="0"/>
              <w:adjustRightInd w:val="0"/>
              <w:spacing w:before="0" w:after="0"/>
              <w:rPr>
                <w:rFonts w:cs="Arial"/>
                <w:color w:val="FF0000"/>
                <w:sz w:val="22"/>
              </w:rPr>
            </w:pPr>
            <w:r>
              <w:rPr>
                <w:rFonts w:cs="Arial"/>
                <w:sz w:val="22"/>
              </w:rPr>
              <w:tab/>
            </w:r>
            <w:r w:rsidRPr="002216A9">
              <w:rPr>
                <w:rFonts w:cs="Arial"/>
                <w:color w:val="FF0000"/>
                <w:sz w:val="22"/>
              </w:rPr>
              <w:t>Australian immunisation handbook</w:t>
            </w:r>
          </w:p>
          <w:p w:rsidR="001B14AC" w:rsidRPr="001B14AC" w:rsidRDefault="001B14AC" w:rsidP="001B14AC">
            <w:pPr>
              <w:tabs>
                <w:tab w:val="left" w:pos="3226"/>
              </w:tabs>
              <w:autoSpaceDE w:val="0"/>
              <w:autoSpaceDN w:val="0"/>
              <w:adjustRightInd w:val="0"/>
              <w:spacing w:before="0" w:after="0"/>
              <w:rPr>
                <w:rFonts w:cs="Arial"/>
                <w:sz w:val="22"/>
              </w:rPr>
            </w:pPr>
          </w:p>
          <w:p w:rsidR="0014741E" w:rsidRPr="0014741E" w:rsidRDefault="0014741E" w:rsidP="0014741E">
            <w:pPr>
              <w:autoSpaceDE w:val="0"/>
              <w:autoSpaceDN w:val="0"/>
              <w:adjustRightInd w:val="0"/>
              <w:spacing w:before="0" w:after="0"/>
              <w:rPr>
                <w:rFonts w:cs="Arial"/>
                <w:sz w:val="22"/>
              </w:rPr>
            </w:pPr>
            <w:r w:rsidRPr="0014741E">
              <w:rPr>
                <w:rFonts w:cs="Arial"/>
                <w:sz w:val="22"/>
              </w:rPr>
              <w:t>The rationale for giving Mary a tetanus booster is that she is an older woman (50 years) and at the risk of dying from the infection. According to the guidelines in the Australian Immunization Handbook, it is recommended that Australians above 50 years of age to get a tetanus toxoid booster. This booster is recommended to those who have not received a vaccination in the last 10 years. A booster soon after the cut is necessary because there have been cases where it fails to work optimally. Exposing herself in the soil while working in the farm, Mary exposes herself to Clostridium tetani, thus a higher risk of contracting the disease.</w:t>
            </w:r>
          </w:p>
          <w:p w:rsidR="0092095B" w:rsidRPr="0014741E" w:rsidRDefault="0092095B" w:rsidP="0014741E">
            <w:pPr>
              <w:autoSpaceDE w:val="0"/>
              <w:autoSpaceDN w:val="0"/>
              <w:adjustRightInd w:val="0"/>
              <w:spacing w:before="0" w:after="0"/>
              <w:rPr>
                <w:rFonts w:cs="Arial"/>
                <w:sz w:val="22"/>
              </w:rPr>
            </w:pPr>
          </w:p>
          <w:p w:rsidR="00B84E92" w:rsidRDefault="00B84E92" w:rsidP="0092095B">
            <w:pPr>
              <w:pStyle w:val="ListParagraph"/>
              <w:autoSpaceDE w:val="0"/>
              <w:autoSpaceDN w:val="0"/>
              <w:adjustRightInd w:val="0"/>
              <w:spacing w:before="0" w:after="0"/>
              <w:rPr>
                <w:rFonts w:cs="Arial"/>
                <w:sz w:val="22"/>
              </w:rPr>
            </w:pPr>
          </w:p>
          <w:p w:rsidR="00DF1F4A" w:rsidRPr="00B95183" w:rsidRDefault="00DF1F4A" w:rsidP="0092095B">
            <w:pPr>
              <w:pStyle w:val="ListParagraph"/>
              <w:autoSpaceDE w:val="0"/>
              <w:autoSpaceDN w:val="0"/>
              <w:adjustRightInd w:val="0"/>
              <w:spacing w:before="0" w:after="0"/>
              <w:rPr>
                <w:rFonts w:cs="Arial"/>
                <w:sz w:val="22"/>
              </w:rPr>
            </w:pPr>
          </w:p>
        </w:tc>
      </w:tr>
    </w:tbl>
    <w:p w:rsidR="00EB47B9" w:rsidRPr="00B95183" w:rsidRDefault="00231112" w:rsidP="00EA0A97">
      <w:pPr>
        <w:pStyle w:val="Default"/>
        <w:numPr>
          <w:ilvl w:val="0"/>
          <w:numId w:val="1"/>
        </w:numPr>
        <w:spacing w:before="360"/>
        <w:ind w:left="426" w:hanging="426"/>
        <w:rPr>
          <w:rFonts w:ascii="Arial" w:hAnsi="Arial" w:cs="Arial"/>
          <w:b/>
          <w:bCs/>
          <w:sz w:val="22"/>
          <w:szCs w:val="22"/>
        </w:rPr>
      </w:pPr>
      <w:r w:rsidRPr="00B95183">
        <w:rPr>
          <w:rFonts w:ascii="Arial" w:hAnsi="Arial" w:cs="Arial"/>
          <w:b/>
          <w:bCs/>
          <w:sz w:val="22"/>
          <w:szCs w:val="22"/>
        </w:rPr>
        <w:t>Physiological basis of the three wound observations</w:t>
      </w:r>
      <w:r w:rsidR="00530FD8" w:rsidRPr="00B95183">
        <w:rPr>
          <w:rFonts w:ascii="Arial" w:hAnsi="Arial" w:cs="Arial"/>
          <w:b/>
          <w:bCs/>
          <w:sz w:val="22"/>
          <w:szCs w:val="22"/>
        </w:rPr>
        <w:t xml:space="preserve"> (Total: </w:t>
      </w:r>
      <w:r w:rsidR="00797A9E">
        <w:rPr>
          <w:rFonts w:ascii="Arial" w:hAnsi="Arial" w:cs="Arial"/>
          <w:b/>
          <w:bCs/>
          <w:sz w:val="22"/>
          <w:szCs w:val="22"/>
        </w:rPr>
        <w:t>2</w:t>
      </w:r>
      <w:r w:rsidR="00530FD8" w:rsidRPr="00B95183">
        <w:rPr>
          <w:rFonts w:ascii="Arial" w:hAnsi="Arial" w:cs="Arial"/>
          <w:b/>
          <w:bCs/>
          <w:sz w:val="22"/>
          <w:szCs w:val="22"/>
        </w:rPr>
        <w:t>0</w:t>
      </w:r>
      <w:r w:rsidR="00EB47B9" w:rsidRPr="00B95183">
        <w:rPr>
          <w:rFonts w:ascii="Arial" w:hAnsi="Arial" w:cs="Arial"/>
          <w:b/>
          <w:bCs/>
          <w:sz w:val="22"/>
          <w:szCs w:val="22"/>
        </w:rPr>
        <w:t xml:space="preserve"> marks) </w:t>
      </w:r>
    </w:p>
    <w:p w:rsidR="00A26182" w:rsidRPr="004D41FE" w:rsidRDefault="00197C62" w:rsidP="004D41FE">
      <w:pPr>
        <w:pStyle w:val="Default"/>
        <w:numPr>
          <w:ilvl w:val="1"/>
          <w:numId w:val="1"/>
        </w:numPr>
        <w:spacing w:before="360" w:after="120"/>
        <w:ind w:left="993" w:hanging="567"/>
        <w:rPr>
          <w:rFonts w:ascii="Arial" w:hAnsi="Arial" w:cs="Arial"/>
          <w:i/>
          <w:iCs/>
          <w:sz w:val="22"/>
          <w:szCs w:val="22"/>
        </w:rPr>
      </w:pPr>
      <w:r w:rsidRPr="00B95183">
        <w:rPr>
          <w:rFonts w:ascii="Arial" w:hAnsi="Arial" w:cs="Arial"/>
          <w:sz w:val="22"/>
          <w:szCs w:val="22"/>
        </w:rPr>
        <w:t>For each of the three wound observations indicate,</w:t>
      </w:r>
      <w:r w:rsidR="00F061CD" w:rsidRPr="00B95183">
        <w:rPr>
          <w:rFonts w:ascii="Arial" w:hAnsi="Arial" w:cs="Arial"/>
          <w:sz w:val="22"/>
          <w:szCs w:val="22"/>
        </w:rPr>
        <w:t xml:space="preserve"> and provide a rationale, as to</w:t>
      </w:r>
      <w:r w:rsidRPr="00B95183">
        <w:rPr>
          <w:rFonts w:ascii="Arial" w:hAnsi="Arial" w:cs="Arial"/>
          <w:sz w:val="22"/>
          <w:szCs w:val="22"/>
        </w:rPr>
        <w:t xml:space="preserve"> whether it is a sign or a symptom.</w:t>
      </w:r>
      <w:r w:rsidR="004D41FE">
        <w:rPr>
          <w:rFonts w:ascii="Arial" w:hAnsi="Arial" w:cs="Arial"/>
          <w:sz w:val="22"/>
          <w:szCs w:val="22"/>
        </w:rPr>
        <w:t xml:space="preserve"> </w:t>
      </w:r>
      <w:r w:rsidR="004D41FE" w:rsidRPr="004D41FE">
        <w:rPr>
          <w:rFonts w:ascii="Arial" w:hAnsi="Arial" w:cs="Arial"/>
          <w:i/>
          <w:iCs/>
          <w:sz w:val="22"/>
          <w:szCs w:val="22"/>
        </w:rPr>
        <w:t>(</w:t>
      </w:r>
      <w:r w:rsidR="004D41FE">
        <w:rPr>
          <w:rFonts w:ascii="Arial" w:hAnsi="Arial" w:cs="Arial"/>
          <w:i/>
          <w:iCs/>
          <w:sz w:val="22"/>
          <w:szCs w:val="22"/>
        </w:rPr>
        <w:t>2</w:t>
      </w:r>
      <w:r w:rsidR="004D41FE" w:rsidRPr="004D41FE">
        <w:rPr>
          <w:rFonts w:ascii="Arial" w:hAnsi="Arial" w:cs="Arial"/>
          <w:i/>
          <w:iCs/>
          <w:sz w:val="22"/>
          <w:szCs w:val="22"/>
        </w:rPr>
        <w:t xml:space="preserve"> marks)</w:t>
      </w:r>
    </w:p>
    <w:tbl>
      <w:tblPr>
        <w:tblStyle w:val="TableGrid"/>
        <w:tblW w:w="0" w:type="auto"/>
        <w:tblInd w:w="534" w:type="dxa"/>
        <w:tblLook w:val="04A0"/>
      </w:tblPr>
      <w:tblGrid>
        <w:gridCol w:w="9355"/>
      </w:tblGrid>
      <w:tr w:rsidR="00612BBA" w:rsidRPr="00B95183" w:rsidTr="00EA0A97">
        <w:tc>
          <w:tcPr>
            <w:tcW w:w="9355" w:type="dxa"/>
          </w:tcPr>
          <w:p w:rsidR="0014741E" w:rsidRPr="0014741E" w:rsidRDefault="0014741E" w:rsidP="0014741E">
            <w:pPr>
              <w:pStyle w:val="Default"/>
              <w:tabs>
                <w:tab w:val="left" w:pos="993"/>
              </w:tabs>
              <w:spacing w:before="80"/>
              <w:rPr>
                <w:rFonts w:ascii="Arial" w:hAnsi="Arial" w:cs="Arial"/>
                <w:color w:val="auto"/>
                <w:sz w:val="22"/>
              </w:rPr>
            </w:pPr>
            <w:r w:rsidRPr="0014741E">
              <w:rPr>
                <w:rFonts w:ascii="Arial" w:hAnsi="Arial" w:cs="Arial"/>
                <w:color w:val="auto"/>
                <w:sz w:val="22"/>
              </w:rPr>
              <w:t xml:space="preserve">When the injury occurs, inflammation response sets in. The body prepares itself to fight the foreign bacteria and at the same time repair the damaged skin tissue. The body achieves this through homeostasis, where it tries to self-regulate to maintain stability by adjusting to the changing external environment. There was increases tissue fluid, which caused swelling and </w:t>
            </w:r>
            <w:r w:rsidRPr="0014741E">
              <w:rPr>
                <w:rFonts w:ascii="Arial" w:hAnsi="Arial" w:cs="Arial"/>
                <w:color w:val="auto"/>
                <w:sz w:val="22"/>
              </w:rPr>
              <w:lastRenderedPageBreak/>
              <w:t>pain. The resulting pain is an indication that bacterial toxins have been released. These signs are an indication that Mary has been exposed to the bacteria (p.816).</w:t>
            </w:r>
          </w:p>
          <w:p w:rsidR="004D41FE" w:rsidRDefault="004D41FE" w:rsidP="00612BBA">
            <w:pPr>
              <w:pStyle w:val="Default"/>
              <w:tabs>
                <w:tab w:val="left" w:pos="993"/>
              </w:tabs>
              <w:spacing w:before="80" w:line="480" w:lineRule="auto"/>
              <w:rPr>
                <w:rFonts w:ascii="Arial" w:hAnsi="Arial" w:cs="Arial"/>
                <w:color w:val="FF0000"/>
                <w:sz w:val="22"/>
                <w:szCs w:val="22"/>
              </w:rPr>
            </w:pPr>
          </w:p>
          <w:p w:rsidR="00B84E92" w:rsidRPr="00B95183" w:rsidRDefault="00B84E92" w:rsidP="00612BBA">
            <w:pPr>
              <w:pStyle w:val="Default"/>
              <w:tabs>
                <w:tab w:val="left" w:pos="993"/>
              </w:tabs>
              <w:spacing w:before="80" w:line="480" w:lineRule="auto"/>
              <w:rPr>
                <w:rFonts w:ascii="Arial" w:hAnsi="Arial" w:cs="Arial"/>
                <w:color w:val="FF0000"/>
                <w:sz w:val="22"/>
                <w:szCs w:val="22"/>
              </w:rPr>
            </w:pPr>
          </w:p>
        </w:tc>
      </w:tr>
    </w:tbl>
    <w:p w:rsidR="00DC02D4" w:rsidRPr="00D72737" w:rsidRDefault="00F54C6F" w:rsidP="00D72737">
      <w:pPr>
        <w:pStyle w:val="Default"/>
        <w:numPr>
          <w:ilvl w:val="1"/>
          <w:numId w:val="1"/>
        </w:numPr>
        <w:spacing w:before="360" w:after="120"/>
        <w:ind w:left="993" w:hanging="567"/>
        <w:rPr>
          <w:rFonts w:ascii="Arial" w:hAnsi="Arial" w:cs="Arial"/>
          <w:i/>
          <w:iCs/>
          <w:sz w:val="22"/>
          <w:szCs w:val="22"/>
        </w:rPr>
      </w:pPr>
      <w:r>
        <w:rPr>
          <w:rFonts w:ascii="Arial" w:hAnsi="Arial" w:cs="Arial"/>
          <w:sz w:val="22"/>
          <w:szCs w:val="22"/>
        </w:rPr>
        <w:lastRenderedPageBreak/>
        <w:t>Name and d</w:t>
      </w:r>
      <w:r w:rsidR="00197C62" w:rsidRPr="00B95183">
        <w:rPr>
          <w:rFonts w:ascii="Arial" w:hAnsi="Arial" w:cs="Arial"/>
          <w:sz w:val="22"/>
          <w:szCs w:val="22"/>
        </w:rPr>
        <w:t>iscuss the physiological basis of the first observation.</w:t>
      </w:r>
      <w:r w:rsidR="00D72737">
        <w:rPr>
          <w:rFonts w:ascii="Arial" w:hAnsi="Arial" w:cs="Arial"/>
          <w:sz w:val="22"/>
          <w:szCs w:val="22"/>
        </w:rPr>
        <w:t xml:space="preserve"> </w:t>
      </w:r>
      <w:bookmarkStart w:id="2" w:name="_Hlk76388711"/>
      <w:r w:rsidR="00D72737" w:rsidRPr="00D72737">
        <w:rPr>
          <w:rFonts w:ascii="Arial" w:hAnsi="Arial" w:cs="Arial"/>
          <w:i/>
          <w:iCs/>
          <w:sz w:val="22"/>
          <w:szCs w:val="22"/>
        </w:rPr>
        <w:t>(</w:t>
      </w:r>
      <w:r w:rsidR="001D4FB2">
        <w:rPr>
          <w:rFonts w:ascii="Arial" w:hAnsi="Arial" w:cs="Arial"/>
          <w:i/>
          <w:iCs/>
          <w:sz w:val="22"/>
          <w:szCs w:val="22"/>
        </w:rPr>
        <w:t>6</w:t>
      </w:r>
      <w:r w:rsidR="00D72737" w:rsidRPr="00D72737">
        <w:rPr>
          <w:rFonts w:ascii="Arial" w:hAnsi="Arial" w:cs="Arial"/>
          <w:i/>
          <w:iCs/>
          <w:sz w:val="22"/>
          <w:szCs w:val="22"/>
        </w:rPr>
        <w:t xml:space="preserve"> marks)</w:t>
      </w:r>
      <w:bookmarkEnd w:id="2"/>
    </w:p>
    <w:tbl>
      <w:tblPr>
        <w:tblStyle w:val="TableGrid"/>
        <w:tblW w:w="0" w:type="auto"/>
        <w:tblInd w:w="534" w:type="dxa"/>
        <w:tblLook w:val="04A0"/>
      </w:tblPr>
      <w:tblGrid>
        <w:gridCol w:w="9355"/>
      </w:tblGrid>
      <w:tr w:rsidR="00612BBA" w:rsidRPr="00B95183" w:rsidTr="00EA0A97">
        <w:tc>
          <w:tcPr>
            <w:tcW w:w="9355" w:type="dxa"/>
          </w:tcPr>
          <w:p w:rsidR="0014741E" w:rsidRPr="0014741E" w:rsidRDefault="0014741E" w:rsidP="0014741E">
            <w:pPr>
              <w:pStyle w:val="Default"/>
              <w:tabs>
                <w:tab w:val="left" w:pos="993"/>
              </w:tabs>
              <w:spacing w:before="80"/>
              <w:rPr>
                <w:rFonts w:ascii="Arial" w:eastAsia="Times New Roman" w:hAnsi="Arial" w:cs="Arial"/>
                <w:color w:val="auto"/>
                <w:sz w:val="22"/>
                <w:lang w:eastAsia="en-AU"/>
              </w:rPr>
            </w:pPr>
            <w:r w:rsidRPr="0014741E">
              <w:rPr>
                <w:rFonts w:ascii="Arial" w:eastAsia="Times New Roman" w:hAnsi="Arial" w:cs="Arial"/>
                <w:color w:val="auto"/>
                <w:sz w:val="22"/>
                <w:lang w:eastAsia="en-AU"/>
              </w:rPr>
              <w:t>The first observation is that the wound edges are red and hot to touch. This is an indication that toxins, that lead to inflammation have been released. Chemicals that cause inflammation can include histamines, kinins, prostaglandins, and complement components. These chemicals are responsible for increases permeability and dilation of arteries. Increased dilation and permeability increase blood flow to the area, increases the flow of lymphocytes, monocytes, and neutrophils. Increased temperature in the wound can be linked to increased metabolism of the cells (pg.817).</w:t>
            </w:r>
          </w:p>
          <w:p w:rsidR="00CF61A4" w:rsidRPr="0014741E" w:rsidRDefault="00CF61A4" w:rsidP="00CF61A4">
            <w:pPr>
              <w:pStyle w:val="Default"/>
              <w:tabs>
                <w:tab w:val="left" w:pos="993"/>
              </w:tabs>
              <w:spacing w:before="80" w:line="480" w:lineRule="auto"/>
              <w:rPr>
                <w:rFonts w:ascii="Arial" w:eastAsia="Times New Roman" w:hAnsi="Arial" w:cs="Arial"/>
                <w:color w:val="auto"/>
                <w:sz w:val="22"/>
                <w:szCs w:val="22"/>
                <w:lang w:eastAsia="en-AU"/>
              </w:rPr>
            </w:pPr>
          </w:p>
          <w:p w:rsidR="00406327" w:rsidRDefault="00406327" w:rsidP="00CF61A4">
            <w:pPr>
              <w:pStyle w:val="Default"/>
              <w:tabs>
                <w:tab w:val="left" w:pos="993"/>
              </w:tabs>
              <w:spacing w:before="80" w:line="480" w:lineRule="auto"/>
              <w:rPr>
                <w:rFonts w:ascii="Arial" w:eastAsia="Times New Roman" w:hAnsi="Arial" w:cs="Arial"/>
                <w:b/>
                <w:color w:val="FF0000"/>
                <w:sz w:val="22"/>
                <w:szCs w:val="22"/>
                <w:u w:val="single"/>
                <w:lang w:eastAsia="en-AU"/>
              </w:rPr>
            </w:pPr>
          </w:p>
          <w:p w:rsidR="00B84E92" w:rsidRDefault="00B84E92" w:rsidP="00CF61A4">
            <w:pPr>
              <w:pStyle w:val="Default"/>
              <w:tabs>
                <w:tab w:val="left" w:pos="993"/>
              </w:tabs>
              <w:spacing w:before="80" w:line="480" w:lineRule="auto"/>
              <w:rPr>
                <w:rFonts w:ascii="Arial" w:eastAsia="Times New Roman" w:hAnsi="Arial" w:cs="Arial"/>
                <w:b/>
                <w:color w:val="FF0000"/>
                <w:sz w:val="22"/>
                <w:szCs w:val="22"/>
                <w:u w:val="single"/>
                <w:lang w:eastAsia="en-AU"/>
              </w:rPr>
            </w:pPr>
          </w:p>
          <w:p w:rsidR="00B84E92" w:rsidRPr="00B95183" w:rsidRDefault="00B84E92" w:rsidP="00CF61A4">
            <w:pPr>
              <w:pStyle w:val="Default"/>
              <w:tabs>
                <w:tab w:val="left" w:pos="993"/>
              </w:tabs>
              <w:spacing w:before="80" w:line="480" w:lineRule="auto"/>
              <w:rPr>
                <w:rFonts w:ascii="Arial" w:eastAsia="Times New Roman" w:hAnsi="Arial" w:cs="Arial"/>
                <w:b/>
                <w:color w:val="FF0000"/>
                <w:sz w:val="22"/>
                <w:szCs w:val="22"/>
                <w:u w:val="single"/>
                <w:lang w:eastAsia="en-AU"/>
              </w:rPr>
            </w:pPr>
          </w:p>
        </w:tc>
      </w:tr>
    </w:tbl>
    <w:p w:rsidR="00530FD8" w:rsidRPr="00B95183" w:rsidRDefault="00F06FC8" w:rsidP="00EA0A97">
      <w:pPr>
        <w:pStyle w:val="Default"/>
        <w:numPr>
          <w:ilvl w:val="1"/>
          <w:numId w:val="1"/>
        </w:numPr>
        <w:spacing w:before="360" w:after="120"/>
        <w:ind w:left="993" w:hanging="567"/>
        <w:rPr>
          <w:rFonts w:ascii="Arial" w:hAnsi="Arial" w:cs="Arial"/>
          <w:sz w:val="22"/>
          <w:szCs w:val="22"/>
        </w:rPr>
      </w:pPr>
      <w:r>
        <w:rPr>
          <w:rFonts w:ascii="Arial" w:hAnsi="Arial" w:cs="Arial"/>
          <w:sz w:val="22"/>
          <w:szCs w:val="22"/>
        </w:rPr>
        <w:t>Name and d</w:t>
      </w:r>
      <w:r w:rsidR="00F77FBF" w:rsidRPr="00B95183">
        <w:rPr>
          <w:rFonts w:ascii="Arial" w:hAnsi="Arial" w:cs="Arial"/>
          <w:sz w:val="22"/>
          <w:szCs w:val="22"/>
        </w:rPr>
        <w:t>iscuss the physiological basis of the second observation.</w:t>
      </w:r>
      <w:r w:rsidR="001D4FB2" w:rsidRPr="001D4FB2">
        <w:rPr>
          <w:rFonts w:ascii="Arial" w:eastAsiaTheme="minorHAnsi" w:hAnsi="Arial" w:cs="Arial"/>
          <w:i/>
          <w:iCs/>
          <w:color w:val="auto"/>
          <w:sz w:val="22"/>
          <w:szCs w:val="22"/>
        </w:rPr>
        <w:t xml:space="preserve"> </w:t>
      </w:r>
      <w:r w:rsidR="001D4FB2" w:rsidRPr="001D4FB2">
        <w:rPr>
          <w:rFonts w:ascii="Arial" w:hAnsi="Arial" w:cs="Arial"/>
          <w:i/>
          <w:iCs/>
          <w:sz w:val="22"/>
          <w:szCs w:val="22"/>
        </w:rPr>
        <w:t>(6 marks)</w:t>
      </w:r>
    </w:p>
    <w:tbl>
      <w:tblPr>
        <w:tblStyle w:val="TableGrid"/>
        <w:tblW w:w="0" w:type="auto"/>
        <w:tblInd w:w="534" w:type="dxa"/>
        <w:tblLook w:val="04A0"/>
      </w:tblPr>
      <w:tblGrid>
        <w:gridCol w:w="9355"/>
      </w:tblGrid>
      <w:tr w:rsidR="00530FD8" w:rsidRPr="00B95183" w:rsidTr="006335D4">
        <w:trPr>
          <w:trHeight w:val="2105"/>
        </w:trPr>
        <w:tc>
          <w:tcPr>
            <w:tcW w:w="9355" w:type="dxa"/>
          </w:tcPr>
          <w:p w:rsidR="00530FD8" w:rsidRDefault="009E11A2" w:rsidP="004E4717">
            <w:pPr>
              <w:pStyle w:val="Default"/>
              <w:tabs>
                <w:tab w:val="left" w:pos="993"/>
              </w:tabs>
              <w:spacing w:before="80"/>
              <w:rPr>
                <w:rFonts w:ascii="Arial" w:hAnsi="Arial" w:cs="Arial"/>
                <w:sz w:val="22"/>
                <w:szCs w:val="22"/>
              </w:rPr>
            </w:pPr>
            <w:r w:rsidRPr="009E11A2">
              <w:rPr>
                <w:rFonts w:ascii="Arial" w:hAnsi="Arial" w:cs="Arial"/>
                <w:sz w:val="22"/>
                <w:szCs w:val="22"/>
              </w:rPr>
              <w:t>The second observation is swelling of the surrounding tissue. This observation can be linked to increased leakage of fluids from capillaries, which form an exudate. The fluid fills spaces between tissues and cells, causing local swelling (</w:t>
            </w:r>
            <w:proofErr w:type="spellStart"/>
            <w:r w:rsidRPr="009E11A2">
              <w:rPr>
                <w:rFonts w:ascii="Arial" w:hAnsi="Arial" w:cs="Arial"/>
                <w:sz w:val="22"/>
                <w:szCs w:val="22"/>
              </w:rPr>
              <w:t>edema</w:t>
            </w:r>
            <w:proofErr w:type="spellEnd"/>
            <w:r w:rsidRPr="009E11A2">
              <w:rPr>
                <w:rFonts w:ascii="Arial" w:hAnsi="Arial" w:cs="Arial"/>
                <w:sz w:val="22"/>
                <w:szCs w:val="22"/>
              </w:rPr>
              <w:t>) (p.818). Increased swelling presses the surrounding nerves, resulting to increased localized pain</w:t>
            </w:r>
            <w:r>
              <w:rPr>
                <w:rFonts w:ascii="Arial" w:hAnsi="Arial" w:cs="Arial"/>
                <w:sz w:val="22"/>
                <w:szCs w:val="22"/>
              </w:rPr>
              <w:t>.</w:t>
            </w:r>
          </w:p>
          <w:p w:rsidR="001D4FB2" w:rsidRPr="00B95183" w:rsidRDefault="001D4FB2" w:rsidP="001C1F7A">
            <w:pPr>
              <w:pStyle w:val="Default"/>
              <w:tabs>
                <w:tab w:val="left" w:pos="993"/>
              </w:tabs>
              <w:spacing w:before="80" w:line="480" w:lineRule="auto"/>
              <w:rPr>
                <w:rFonts w:ascii="Arial" w:hAnsi="Arial" w:cs="Arial"/>
                <w:sz w:val="22"/>
                <w:szCs w:val="22"/>
              </w:rPr>
            </w:pPr>
          </w:p>
        </w:tc>
      </w:tr>
    </w:tbl>
    <w:p w:rsidR="00F77FBF" w:rsidRPr="00B95183" w:rsidRDefault="00F06FC8" w:rsidP="00EA0A97">
      <w:pPr>
        <w:pStyle w:val="Default"/>
        <w:numPr>
          <w:ilvl w:val="1"/>
          <w:numId w:val="1"/>
        </w:numPr>
        <w:spacing w:before="360" w:after="120"/>
        <w:ind w:left="993" w:hanging="567"/>
        <w:rPr>
          <w:rFonts w:ascii="Arial" w:hAnsi="Arial" w:cs="Arial"/>
          <w:sz w:val="22"/>
          <w:szCs w:val="22"/>
        </w:rPr>
      </w:pPr>
      <w:r>
        <w:rPr>
          <w:rFonts w:ascii="Arial" w:hAnsi="Arial" w:cs="Arial"/>
          <w:sz w:val="22"/>
          <w:szCs w:val="22"/>
        </w:rPr>
        <w:t>Name and</w:t>
      </w:r>
      <w:r w:rsidR="00D76DEB">
        <w:rPr>
          <w:rFonts w:ascii="Arial" w:hAnsi="Arial" w:cs="Arial"/>
          <w:sz w:val="22"/>
          <w:szCs w:val="22"/>
        </w:rPr>
        <w:t xml:space="preserve"> d</w:t>
      </w:r>
      <w:r w:rsidR="00F77FBF" w:rsidRPr="00B95183">
        <w:rPr>
          <w:rFonts w:ascii="Arial" w:hAnsi="Arial" w:cs="Arial"/>
          <w:sz w:val="22"/>
          <w:szCs w:val="22"/>
        </w:rPr>
        <w:t>iscuss the physiological basis of the third observation.</w:t>
      </w:r>
      <w:r w:rsidR="001D4FB2" w:rsidRPr="001D4FB2">
        <w:rPr>
          <w:rFonts w:ascii="Arial" w:eastAsiaTheme="minorHAnsi" w:hAnsi="Arial" w:cs="Arial"/>
          <w:i/>
          <w:iCs/>
          <w:color w:val="auto"/>
          <w:sz w:val="22"/>
          <w:szCs w:val="22"/>
        </w:rPr>
        <w:t xml:space="preserve"> </w:t>
      </w:r>
      <w:r w:rsidR="001D4FB2" w:rsidRPr="001D4FB2">
        <w:rPr>
          <w:rFonts w:ascii="Arial" w:hAnsi="Arial" w:cs="Arial"/>
          <w:i/>
          <w:iCs/>
          <w:sz w:val="22"/>
          <w:szCs w:val="22"/>
        </w:rPr>
        <w:t>(6 marks)</w:t>
      </w:r>
    </w:p>
    <w:tbl>
      <w:tblPr>
        <w:tblStyle w:val="TableGrid"/>
        <w:tblW w:w="0" w:type="auto"/>
        <w:tblInd w:w="534" w:type="dxa"/>
        <w:tblLook w:val="04A0"/>
      </w:tblPr>
      <w:tblGrid>
        <w:gridCol w:w="9355"/>
      </w:tblGrid>
      <w:tr w:rsidR="00F77FBF" w:rsidRPr="00B95183" w:rsidTr="006335D4">
        <w:trPr>
          <w:trHeight w:val="1550"/>
        </w:trPr>
        <w:tc>
          <w:tcPr>
            <w:tcW w:w="9355" w:type="dxa"/>
          </w:tcPr>
          <w:p w:rsidR="009E11A2" w:rsidRPr="009E11A2" w:rsidRDefault="009E11A2" w:rsidP="009E11A2">
            <w:pPr>
              <w:pStyle w:val="Default"/>
              <w:tabs>
                <w:tab w:val="left" w:pos="993"/>
              </w:tabs>
              <w:spacing w:before="80"/>
              <w:rPr>
                <w:rFonts w:ascii="Arial" w:eastAsia="Times New Roman" w:hAnsi="Arial" w:cs="Arial"/>
                <w:color w:val="FF0000"/>
                <w:sz w:val="22"/>
                <w:lang w:eastAsia="en-AU"/>
              </w:rPr>
            </w:pPr>
            <w:r w:rsidRPr="009E11A2">
              <w:rPr>
                <w:rFonts w:ascii="Arial" w:eastAsia="Times New Roman" w:hAnsi="Arial" w:cs="Arial"/>
                <w:color w:val="auto"/>
                <w:sz w:val="22"/>
                <w:lang w:eastAsia="en-AU"/>
              </w:rPr>
              <w:t>The third observation was the presence of a purulent and odorous discharge. This observation is an indication that the wound has been infected. This is consistent with the presence of a fever, which can prompt Mary to take antibiotics for treatment of the infection. Exposing the wound to soil in the farm is the main cause why it was infected with the bacteria. Tissues in the open would provide an optimal environment for the microorganisms to thrive. To get rid of the bacteria, the body responds by increasing the formation of exudate, through inflammation, swelling, and increased pain (p.817). A physician can take a sample of tissue culture from the wound to examine the presence of microorganisms and recommend the most effective antibiotic for the infection.</w:t>
            </w:r>
          </w:p>
          <w:p w:rsidR="00007689" w:rsidRPr="00B95183" w:rsidRDefault="00007689" w:rsidP="001F7859">
            <w:pPr>
              <w:pStyle w:val="Default"/>
              <w:tabs>
                <w:tab w:val="left" w:pos="993"/>
              </w:tabs>
              <w:spacing w:before="80" w:line="480" w:lineRule="auto"/>
              <w:rPr>
                <w:rFonts w:ascii="Arial" w:eastAsia="Times New Roman" w:hAnsi="Arial" w:cs="Arial"/>
                <w:b/>
                <w:color w:val="FF0000"/>
                <w:sz w:val="22"/>
                <w:szCs w:val="22"/>
                <w:lang w:eastAsia="en-AU"/>
              </w:rPr>
            </w:pPr>
          </w:p>
          <w:p w:rsidR="00007689" w:rsidRPr="00B95183" w:rsidRDefault="00007689" w:rsidP="001F7859">
            <w:pPr>
              <w:pStyle w:val="Default"/>
              <w:tabs>
                <w:tab w:val="left" w:pos="993"/>
              </w:tabs>
              <w:spacing w:before="80" w:line="480" w:lineRule="auto"/>
              <w:rPr>
                <w:rFonts w:ascii="Arial" w:hAnsi="Arial" w:cs="Arial"/>
                <w:sz w:val="22"/>
                <w:szCs w:val="22"/>
              </w:rPr>
            </w:pPr>
          </w:p>
        </w:tc>
      </w:tr>
    </w:tbl>
    <w:p w:rsidR="00EB47B9" w:rsidRPr="006335D4" w:rsidRDefault="00F77FBF" w:rsidP="00F77FBF">
      <w:pPr>
        <w:pStyle w:val="Default"/>
        <w:numPr>
          <w:ilvl w:val="0"/>
          <w:numId w:val="1"/>
        </w:numPr>
        <w:spacing w:before="240"/>
        <w:rPr>
          <w:rFonts w:ascii="Arial" w:hAnsi="Arial" w:cs="Arial"/>
          <w:b/>
          <w:bCs/>
          <w:sz w:val="22"/>
          <w:szCs w:val="22"/>
        </w:rPr>
      </w:pPr>
      <w:r w:rsidRPr="006335D4">
        <w:rPr>
          <w:rFonts w:ascii="Arial" w:hAnsi="Arial" w:cs="Arial"/>
          <w:b/>
          <w:bCs/>
          <w:sz w:val="22"/>
          <w:szCs w:val="22"/>
        </w:rPr>
        <w:t>Development and benefits of fever</w:t>
      </w:r>
      <w:r w:rsidR="00830541" w:rsidRPr="006335D4">
        <w:rPr>
          <w:rFonts w:ascii="Arial" w:hAnsi="Arial" w:cs="Arial"/>
          <w:b/>
          <w:bCs/>
          <w:sz w:val="22"/>
          <w:szCs w:val="22"/>
        </w:rPr>
        <w:t xml:space="preserve"> (Total:</w:t>
      </w:r>
      <w:r w:rsidR="00E039DB" w:rsidRPr="006335D4">
        <w:rPr>
          <w:rFonts w:ascii="Arial" w:hAnsi="Arial" w:cs="Arial"/>
          <w:b/>
          <w:bCs/>
          <w:sz w:val="22"/>
          <w:szCs w:val="22"/>
        </w:rPr>
        <w:t>15</w:t>
      </w:r>
      <w:r w:rsidR="00830541" w:rsidRPr="006335D4">
        <w:rPr>
          <w:rFonts w:ascii="Arial" w:hAnsi="Arial" w:cs="Arial"/>
          <w:b/>
          <w:bCs/>
          <w:sz w:val="22"/>
          <w:szCs w:val="22"/>
        </w:rPr>
        <w:t xml:space="preserve"> marks)</w:t>
      </w:r>
      <w:r w:rsidRPr="006335D4">
        <w:rPr>
          <w:rFonts w:ascii="Arial" w:hAnsi="Arial" w:cs="Arial"/>
          <w:b/>
          <w:bCs/>
          <w:sz w:val="22"/>
          <w:szCs w:val="22"/>
        </w:rPr>
        <w:t>.</w:t>
      </w:r>
    </w:p>
    <w:p w:rsidR="00DC02D4" w:rsidRPr="00B95183" w:rsidRDefault="00F77FBF" w:rsidP="00EA0A97">
      <w:pPr>
        <w:pStyle w:val="Default"/>
        <w:numPr>
          <w:ilvl w:val="1"/>
          <w:numId w:val="1"/>
        </w:numPr>
        <w:spacing w:before="360" w:after="120"/>
        <w:ind w:left="993" w:hanging="567"/>
        <w:rPr>
          <w:rFonts w:ascii="Arial" w:hAnsi="Arial" w:cs="Arial"/>
          <w:sz w:val="22"/>
          <w:szCs w:val="22"/>
        </w:rPr>
      </w:pPr>
      <w:r w:rsidRPr="00B95183">
        <w:rPr>
          <w:rFonts w:ascii="Arial" w:hAnsi="Arial" w:cs="Arial"/>
          <w:sz w:val="22"/>
          <w:szCs w:val="22"/>
        </w:rPr>
        <w:lastRenderedPageBreak/>
        <w:t>How did Mary’s fever develop?</w:t>
      </w:r>
      <w:r w:rsidR="006C2574" w:rsidRPr="006C2574">
        <w:rPr>
          <w:rFonts w:ascii="Arial" w:eastAsiaTheme="minorHAnsi" w:hAnsi="Arial" w:cs="Arial"/>
          <w:i/>
          <w:iCs/>
          <w:color w:val="auto"/>
          <w:sz w:val="22"/>
          <w:szCs w:val="22"/>
        </w:rPr>
        <w:t xml:space="preserve"> </w:t>
      </w:r>
      <w:r w:rsidR="006C2574" w:rsidRPr="006C2574">
        <w:rPr>
          <w:rFonts w:ascii="Arial" w:hAnsi="Arial" w:cs="Arial"/>
          <w:i/>
          <w:iCs/>
          <w:sz w:val="22"/>
          <w:szCs w:val="22"/>
        </w:rPr>
        <w:t>(</w:t>
      </w:r>
      <w:r w:rsidR="006C2574">
        <w:rPr>
          <w:rFonts w:ascii="Arial" w:hAnsi="Arial" w:cs="Arial"/>
          <w:i/>
          <w:iCs/>
          <w:sz w:val="22"/>
          <w:szCs w:val="22"/>
        </w:rPr>
        <w:t>9</w:t>
      </w:r>
      <w:r w:rsidR="006C2574" w:rsidRPr="006C2574">
        <w:rPr>
          <w:rFonts w:ascii="Arial" w:hAnsi="Arial" w:cs="Arial"/>
          <w:i/>
          <w:iCs/>
          <w:sz w:val="22"/>
          <w:szCs w:val="22"/>
        </w:rPr>
        <w:t xml:space="preserve"> marks)</w:t>
      </w:r>
    </w:p>
    <w:tbl>
      <w:tblPr>
        <w:tblStyle w:val="TableGrid"/>
        <w:tblW w:w="0" w:type="auto"/>
        <w:tblInd w:w="534" w:type="dxa"/>
        <w:tblLook w:val="04A0"/>
      </w:tblPr>
      <w:tblGrid>
        <w:gridCol w:w="9355"/>
      </w:tblGrid>
      <w:tr w:rsidR="00612BBA" w:rsidRPr="00B95183" w:rsidTr="00EA0A97">
        <w:tc>
          <w:tcPr>
            <w:tcW w:w="9355" w:type="dxa"/>
          </w:tcPr>
          <w:p w:rsidR="009E11A2" w:rsidRPr="009E11A2" w:rsidRDefault="009E11A2" w:rsidP="009E11A2">
            <w:pPr>
              <w:pStyle w:val="Default"/>
              <w:tabs>
                <w:tab w:val="left" w:pos="993"/>
              </w:tabs>
              <w:spacing w:before="80"/>
              <w:rPr>
                <w:rFonts w:ascii="Arial" w:hAnsi="Arial" w:cs="Arial"/>
                <w:color w:val="auto"/>
                <w:sz w:val="22"/>
              </w:rPr>
            </w:pPr>
            <w:r w:rsidRPr="009E11A2">
              <w:rPr>
                <w:rFonts w:ascii="Arial" w:hAnsi="Arial" w:cs="Arial"/>
                <w:color w:val="auto"/>
                <w:sz w:val="22"/>
              </w:rPr>
              <w:t>Mary developed a fever as a result of inflammation. Fever is a systemic response to an infection (p.196). body temperature is controlled by the hypothalamus and is set at 37˚C. Raising this set point leads to the development of fever. In the case of Mary, the presence of exogeneous pyrogens released by microorganisms led to an increase of body temperature, exceeding the set point. The presence of exogeneous pyrogens triggered a febrile response in the hypothalamus, which sets a higher temperature level than the normal. An increase in production of heat in the body is followed by the body trying to regulate the temperature, which leads to the development of a fever (p.196).</w:t>
            </w:r>
          </w:p>
          <w:p w:rsidR="00DB0489" w:rsidRPr="009E11A2" w:rsidRDefault="00DB0489" w:rsidP="00D82E59">
            <w:pPr>
              <w:pStyle w:val="Default"/>
              <w:tabs>
                <w:tab w:val="left" w:pos="993"/>
              </w:tabs>
              <w:spacing w:before="80" w:line="480" w:lineRule="auto"/>
              <w:rPr>
                <w:rFonts w:ascii="Arial" w:hAnsi="Arial" w:cs="Arial"/>
                <w:color w:val="auto"/>
                <w:sz w:val="22"/>
                <w:szCs w:val="22"/>
              </w:rPr>
            </w:pPr>
          </w:p>
          <w:p w:rsidR="000E059C" w:rsidRPr="00B95183" w:rsidRDefault="000E059C" w:rsidP="00D82E59">
            <w:pPr>
              <w:pStyle w:val="Default"/>
              <w:tabs>
                <w:tab w:val="left" w:pos="993"/>
              </w:tabs>
              <w:spacing w:before="80" w:line="480" w:lineRule="auto"/>
              <w:rPr>
                <w:rFonts w:ascii="Arial" w:hAnsi="Arial" w:cs="Arial"/>
                <w:color w:val="FF0000"/>
                <w:sz w:val="22"/>
                <w:szCs w:val="22"/>
              </w:rPr>
            </w:pPr>
          </w:p>
        </w:tc>
      </w:tr>
    </w:tbl>
    <w:p w:rsidR="00DC02D4" w:rsidRPr="00B95183" w:rsidRDefault="00830541" w:rsidP="00EA0A97">
      <w:pPr>
        <w:pStyle w:val="Default"/>
        <w:numPr>
          <w:ilvl w:val="1"/>
          <w:numId w:val="1"/>
        </w:numPr>
        <w:spacing w:before="360" w:after="120"/>
        <w:ind w:left="993" w:hanging="567"/>
        <w:rPr>
          <w:rFonts w:ascii="Arial" w:hAnsi="Arial" w:cs="Arial"/>
          <w:sz w:val="22"/>
          <w:szCs w:val="22"/>
        </w:rPr>
      </w:pPr>
      <w:r w:rsidRPr="00B95183">
        <w:rPr>
          <w:rFonts w:ascii="Arial" w:hAnsi="Arial" w:cs="Arial"/>
          <w:sz w:val="22"/>
          <w:szCs w:val="22"/>
        </w:rPr>
        <w:t xml:space="preserve">Discuss two ways </w:t>
      </w:r>
      <w:r w:rsidR="00F061CD" w:rsidRPr="00B95183">
        <w:rPr>
          <w:rFonts w:ascii="Arial" w:hAnsi="Arial" w:cs="Arial"/>
          <w:sz w:val="22"/>
          <w:szCs w:val="22"/>
        </w:rPr>
        <w:t>in</w:t>
      </w:r>
      <w:r w:rsidRPr="00B95183">
        <w:rPr>
          <w:rFonts w:ascii="Arial" w:hAnsi="Arial" w:cs="Arial"/>
          <w:sz w:val="22"/>
          <w:szCs w:val="22"/>
        </w:rPr>
        <w:t xml:space="preserve"> which fever is beneficial.</w:t>
      </w:r>
      <w:r w:rsidR="006C2574" w:rsidRPr="006C2574">
        <w:rPr>
          <w:rFonts w:ascii="Arial" w:eastAsiaTheme="minorHAnsi" w:hAnsi="Arial" w:cs="Arial"/>
          <w:i/>
          <w:iCs/>
          <w:color w:val="auto"/>
          <w:sz w:val="22"/>
          <w:szCs w:val="22"/>
        </w:rPr>
        <w:t xml:space="preserve"> </w:t>
      </w:r>
      <w:r w:rsidR="006C2574" w:rsidRPr="006C2574">
        <w:rPr>
          <w:rFonts w:ascii="Arial" w:hAnsi="Arial" w:cs="Arial"/>
          <w:i/>
          <w:iCs/>
          <w:sz w:val="22"/>
          <w:szCs w:val="22"/>
        </w:rPr>
        <w:t>(6 marks)</w:t>
      </w:r>
    </w:p>
    <w:tbl>
      <w:tblPr>
        <w:tblStyle w:val="TableGrid"/>
        <w:tblW w:w="0" w:type="auto"/>
        <w:tblInd w:w="534" w:type="dxa"/>
        <w:tblLook w:val="04A0"/>
      </w:tblPr>
      <w:tblGrid>
        <w:gridCol w:w="9355"/>
      </w:tblGrid>
      <w:tr w:rsidR="00612BBA" w:rsidRPr="00B95183" w:rsidTr="00EA0A97">
        <w:tc>
          <w:tcPr>
            <w:tcW w:w="9355" w:type="dxa"/>
          </w:tcPr>
          <w:p w:rsidR="00612BBA" w:rsidRDefault="00612BBA" w:rsidP="00F15ABD">
            <w:pPr>
              <w:autoSpaceDE w:val="0"/>
              <w:autoSpaceDN w:val="0"/>
              <w:adjustRightInd w:val="0"/>
              <w:spacing w:before="0" w:after="0"/>
              <w:rPr>
                <w:rFonts w:eastAsia="Times New Roman" w:cs="Arial"/>
                <w:color w:val="FF0000"/>
                <w:sz w:val="22"/>
                <w:lang w:eastAsia="en-AU"/>
              </w:rPr>
            </w:pPr>
          </w:p>
          <w:p w:rsidR="009E11A2" w:rsidRPr="009E11A2" w:rsidRDefault="009E11A2" w:rsidP="009E11A2">
            <w:pPr>
              <w:autoSpaceDE w:val="0"/>
              <w:autoSpaceDN w:val="0"/>
              <w:adjustRightInd w:val="0"/>
              <w:spacing w:before="0" w:after="0"/>
              <w:rPr>
                <w:rFonts w:eastAsia="Times New Roman" w:cs="Arial"/>
                <w:sz w:val="22"/>
                <w:lang w:eastAsia="en-AU"/>
              </w:rPr>
            </w:pPr>
            <w:r w:rsidRPr="009E11A2">
              <w:rPr>
                <w:rFonts w:eastAsia="Times New Roman" w:cs="Arial"/>
                <w:sz w:val="22"/>
                <w:lang w:eastAsia="en-AU"/>
              </w:rPr>
              <w:t>Fever plays an important role because it helps in the reduction of an infection. Disease causing microorganisms operate optimally in a specific temperature. When this temperature is exceeded, the microorganisms are unable to multiply, thus controlling the infection (Queensland Government, 2020). Fever also increases the metabolic rate and activity of defence cells, which speeds up repair and recovery process (Chapter 9, p.197). Fever helps in the improvement of the immune system, enabling a patient respond better to treatment and have a higher probability of achieving full recovery.</w:t>
            </w:r>
          </w:p>
          <w:p w:rsidR="000E059C" w:rsidRDefault="000E059C" w:rsidP="00F15ABD">
            <w:pPr>
              <w:autoSpaceDE w:val="0"/>
              <w:autoSpaceDN w:val="0"/>
              <w:adjustRightInd w:val="0"/>
              <w:spacing w:before="0" w:after="0"/>
              <w:rPr>
                <w:rFonts w:eastAsia="Times New Roman" w:cs="Arial"/>
                <w:color w:val="FF0000"/>
                <w:sz w:val="22"/>
                <w:lang w:eastAsia="en-AU"/>
              </w:rPr>
            </w:pPr>
          </w:p>
          <w:p w:rsidR="000E059C" w:rsidRPr="00B95183" w:rsidRDefault="000E059C" w:rsidP="00F15ABD">
            <w:pPr>
              <w:autoSpaceDE w:val="0"/>
              <w:autoSpaceDN w:val="0"/>
              <w:adjustRightInd w:val="0"/>
              <w:spacing w:before="0" w:after="0"/>
              <w:rPr>
                <w:rFonts w:cs="Arial"/>
                <w:sz w:val="22"/>
              </w:rPr>
            </w:pPr>
          </w:p>
        </w:tc>
      </w:tr>
    </w:tbl>
    <w:p w:rsidR="00B85E2C" w:rsidRPr="00B95183" w:rsidRDefault="00830541" w:rsidP="00EA0A97">
      <w:pPr>
        <w:pStyle w:val="Default"/>
        <w:numPr>
          <w:ilvl w:val="0"/>
          <w:numId w:val="1"/>
        </w:numPr>
        <w:spacing w:before="360"/>
        <w:ind w:left="426" w:hanging="426"/>
        <w:rPr>
          <w:rFonts w:ascii="Arial" w:hAnsi="Arial" w:cs="Arial"/>
          <w:b/>
          <w:bCs/>
          <w:sz w:val="22"/>
          <w:szCs w:val="22"/>
        </w:rPr>
      </w:pPr>
      <w:r w:rsidRPr="00B95183">
        <w:rPr>
          <w:rFonts w:ascii="Arial" w:hAnsi="Arial" w:cs="Arial"/>
          <w:b/>
          <w:bCs/>
          <w:sz w:val="22"/>
          <w:szCs w:val="22"/>
        </w:rPr>
        <w:t>Possible sources of contamination and modes of transmission</w:t>
      </w:r>
      <w:r w:rsidR="00B85E2C" w:rsidRPr="00B95183">
        <w:rPr>
          <w:rFonts w:ascii="Arial" w:hAnsi="Arial" w:cs="Arial"/>
          <w:b/>
          <w:bCs/>
          <w:sz w:val="22"/>
          <w:szCs w:val="22"/>
        </w:rPr>
        <w:t xml:space="preserve"> (Total: </w:t>
      </w:r>
      <w:r w:rsidR="00ED7611">
        <w:rPr>
          <w:rFonts w:ascii="Arial" w:hAnsi="Arial" w:cs="Arial"/>
          <w:b/>
          <w:bCs/>
          <w:sz w:val="22"/>
          <w:szCs w:val="22"/>
        </w:rPr>
        <w:t>2</w:t>
      </w:r>
      <w:r w:rsidR="00B85E2C" w:rsidRPr="00B95183">
        <w:rPr>
          <w:rFonts w:ascii="Arial" w:hAnsi="Arial" w:cs="Arial"/>
          <w:b/>
          <w:bCs/>
          <w:sz w:val="22"/>
          <w:szCs w:val="22"/>
        </w:rPr>
        <w:t>0 marks)</w:t>
      </w:r>
    </w:p>
    <w:p w:rsidR="00B85E2C" w:rsidRPr="00B95183" w:rsidRDefault="003B4E87" w:rsidP="00EA0A97">
      <w:pPr>
        <w:pStyle w:val="Default"/>
        <w:numPr>
          <w:ilvl w:val="1"/>
          <w:numId w:val="1"/>
        </w:numPr>
        <w:spacing w:before="360" w:after="120"/>
        <w:ind w:left="993" w:hanging="567"/>
        <w:rPr>
          <w:rFonts w:ascii="Arial" w:hAnsi="Arial" w:cs="Arial"/>
          <w:sz w:val="22"/>
          <w:szCs w:val="22"/>
        </w:rPr>
      </w:pPr>
      <w:r w:rsidRPr="00B95183">
        <w:rPr>
          <w:rFonts w:ascii="Arial" w:hAnsi="Arial" w:cs="Arial"/>
          <w:sz w:val="22"/>
          <w:szCs w:val="22"/>
        </w:rPr>
        <w:t>Name o</w:t>
      </w:r>
      <w:r w:rsidR="00830541" w:rsidRPr="00B95183">
        <w:rPr>
          <w:rFonts w:ascii="Arial" w:hAnsi="Arial" w:cs="Arial"/>
          <w:sz w:val="22"/>
          <w:szCs w:val="22"/>
        </w:rPr>
        <w:t>ne endogenous source of contamination</w:t>
      </w:r>
      <w:r w:rsidRPr="00B95183">
        <w:rPr>
          <w:rFonts w:ascii="Arial" w:hAnsi="Arial" w:cs="Arial"/>
          <w:sz w:val="22"/>
          <w:szCs w:val="22"/>
        </w:rPr>
        <w:t xml:space="preserve"> </w:t>
      </w:r>
      <w:r w:rsidR="00830541" w:rsidRPr="00B95183">
        <w:rPr>
          <w:rFonts w:ascii="Arial" w:hAnsi="Arial" w:cs="Arial"/>
          <w:sz w:val="22"/>
          <w:szCs w:val="22"/>
        </w:rPr>
        <w:t xml:space="preserve">and </w:t>
      </w:r>
      <w:r w:rsidRPr="00B95183">
        <w:rPr>
          <w:rFonts w:ascii="Arial" w:hAnsi="Arial" w:cs="Arial"/>
          <w:sz w:val="22"/>
          <w:szCs w:val="22"/>
        </w:rPr>
        <w:t xml:space="preserve">discuss the </w:t>
      </w:r>
      <w:r w:rsidR="00830541" w:rsidRPr="00B95183">
        <w:rPr>
          <w:rFonts w:ascii="Arial" w:hAnsi="Arial" w:cs="Arial"/>
          <w:sz w:val="22"/>
          <w:szCs w:val="22"/>
        </w:rPr>
        <w:t>mode of transmission</w:t>
      </w:r>
      <w:r w:rsidRPr="00B95183">
        <w:rPr>
          <w:rFonts w:ascii="Arial" w:hAnsi="Arial" w:cs="Arial"/>
          <w:sz w:val="22"/>
          <w:szCs w:val="22"/>
        </w:rPr>
        <w:t xml:space="preserve"> from the source to the new host.</w:t>
      </w:r>
      <w:r w:rsidR="000E059C" w:rsidRPr="000E059C">
        <w:rPr>
          <w:rFonts w:ascii="Arial" w:eastAsiaTheme="minorHAnsi" w:hAnsi="Arial" w:cs="Arial"/>
          <w:i/>
          <w:iCs/>
          <w:color w:val="auto"/>
          <w:sz w:val="22"/>
          <w:szCs w:val="22"/>
        </w:rPr>
        <w:t xml:space="preserve"> </w:t>
      </w:r>
      <w:r w:rsidR="000E059C" w:rsidRPr="000E059C">
        <w:rPr>
          <w:rFonts w:ascii="Arial" w:hAnsi="Arial" w:cs="Arial"/>
          <w:i/>
          <w:iCs/>
          <w:sz w:val="22"/>
          <w:szCs w:val="22"/>
        </w:rPr>
        <w:t>(</w:t>
      </w:r>
      <w:r w:rsidR="000E059C">
        <w:rPr>
          <w:rFonts w:ascii="Arial" w:hAnsi="Arial" w:cs="Arial"/>
          <w:i/>
          <w:iCs/>
          <w:sz w:val="22"/>
          <w:szCs w:val="22"/>
        </w:rPr>
        <w:t>10</w:t>
      </w:r>
      <w:r w:rsidR="000E059C" w:rsidRPr="000E059C">
        <w:rPr>
          <w:rFonts w:ascii="Arial" w:hAnsi="Arial" w:cs="Arial"/>
          <w:i/>
          <w:iCs/>
          <w:sz w:val="22"/>
          <w:szCs w:val="22"/>
        </w:rPr>
        <w:t xml:space="preserve"> marks)</w:t>
      </w:r>
    </w:p>
    <w:tbl>
      <w:tblPr>
        <w:tblStyle w:val="TableGrid"/>
        <w:tblW w:w="0" w:type="auto"/>
        <w:tblInd w:w="534" w:type="dxa"/>
        <w:tblLook w:val="04A0"/>
      </w:tblPr>
      <w:tblGrid>
        <w:gridCol w:w="9355"/>
      </w:tblGrid>
      <w:tr w:rsidR="00B85E2C" w:rsidRPr="00B95183" w:rsidTr="00EA0A97">
        <w:tc>
          <w:tcPr>
            <w:tcW w:w="9355" w:type="dxa"/>
          </w:tcPr>
          <w:p w:rsidR="009E11A2" w:rsidRPr="009E11A2" w:rsidRDefault="009E11A2" w:rsidP="009E11A2">
            <w:pPr>
              <w:pStyle w:val="Default"/>
              <w:tabs>
                <w:tab w:val="left" w:pos="993"/>
              </w:tabs>
              <w:spacing w:before="80"/>
              <w:rPr>
                <w:rFonts w:ascii="Arial" w:hAnsi="Arial" w:cs="Arial"/>
                <w:sz w:val="22"/>
              </w:rPr>
            </w:pPr>
            <w:r w:rsidRPr="009E11A2">
              <w:rPr>
                <w:rFonts w:ascii="Arial" w:hAnsi="Arial" w:cs="Arial"/>
                <w:sz w:val="22"/>
              </w:rPr>
              <w:t xml:space="preserve">An example of an endogenous source of contamination is </w:t>
            </w:r>
            <w:r w:rsidRPr="009E11A2">
              <w:rPr>
                <w:rFonts w:ascii="Arial" w:hAnsi="Arial" w:cs="Arial"/>
                <w:i/>
                <w:iCs/>
                <w:sz w:val="22"/>
              </w:rPr>
              <w:t>Escherichia coli</w:t>
            </w:r>
            <w:r w:rsidRPr="009E11A2">
              <w:rPr>
                <w:rFonts w:ascii="Arial" w:hAnsi="Arial" w:cs="Arial"/>
                <w:sz w:val="22"/>
              </w:rPr>
              <w:t xml:space="preserve"> in the colon. This in an endogenous source of contamination because the source of the pathogen is inside the human body (p144). Displacing the pathogen from its habitat in the large intestines can lead to an infection of another part of the body. </w:t>
            </w:r>
            <w:r w:rsidRPr="009E11A2">
              <w:rPr>
                <w:rFonts w:ascii="Arial" w:hAnsi="Arial" w:cs="Arial"/>
                <w:i/>
                <w:iCs/>
                <w:sz w:val="22"/>
              </w:rPr>
              <w:t>Escherichia coli</w:t>
            </w:r>
            <w:r w:rsidRPr="009E11A2">
              <w:rPr>
                <w:rFonts w:ascii="Arial" w:hAnsi="Arial" w:cs="Arial"/>
                <w:sz w:val="22"/>
              </w:rPr>
              <w:t xml:space="preserve"> is transferred from the colon to the bladder through stool. E. coli enters the urinary tract through stool and is most common in women than in men. This is because women have a shorter urinary tract than men and their urethra is close to the anus. Therefore, the bacteria have an easy access to the urinary tract, where they can get access to the bladder and lead to the development of urinary tract infection.  </w:t>
            </w:r>
          </w:p>
          <w:p w:rsidR="00F81AA4" w:rsidRDefault="00F81AA4" w:rsidP="002B1B62">
            <w:pPr>
              <w:pStyle w:val="Default"/>
              <w:tabs>
                <w:tab w:val="left" w:pos="993"/>
              </w:tabs>
              <w:spacing w:before="80" w:line="480" w:lineRule="auto"/>
              <w:rPr>
                <w:rFonts w:ascii="Arial" w:hAnsi="Arial" w:cs="Arial"/>
                <w:sz w:val="22"/>
                <w:szCs w:val="22"/>
              </w:rPr>
            </w:pPr>
          </w:p>
          <w:p w:rsidR="00723554" w:rsidRPr="00B95183" w:rsidRDefault="00723554" w:rsidP="002B1B62">
            <w:pPr>
              <w:pStyle w:val="Default"/>
              <w:tabs>
                <w:tab w:val="left" w:pos="993"/>
              </w:tabs>
              <w:spacing w:before="80" w:line="480" w:lineRule="auto"/>
              <w:rPr>
                <w:rFonts w:ascii="Arial" w:hAnsi="Arial" w:cs="Arial"/>
                <w:sz w:val="22"/>
                <w:szCs w:val="22"/>
              </w:rPr>
            </w:pPr>
          </w:p>
        </w:tc>
      </w:tr>
    </w:tbl>
    <w:p w:rsidR="00B85E2C" w:rsidRPr="00B95183" w:rsidRDefault="003B4E87" w:rsidP="00EA0A97">
      <w:pPr>
        <w:pStyle w:val="Default"/>
        <w:numPr>
          <w:ilvl w:val="1"/>
          <w:numId w:val="1"/>
        </w:numPr>
        <w:spacing w:before="360" w:after="120"/>
        <w:ind w:left="993" w:hanging="567"/>
        <w:rPr>
          <w:rFonts w:ascii="Arial" w:hAnsi="Arial" w:cs="Arial"/>
          <w:sz w:val="22"/>
          <w:szCs w:val="22"/>
        </w:rPr>
      </w:pPr>
      <w:r w:rsidRPr="00B95183">
        <w:rPr>
          <w:rFonts w:ascii="Arial" w:hAnsi="Arial" w:cs="Arial"/>
          <w:sz w:val="22"/>
          <w:szCs w:val="22"/>
        </w:rPr>
        <w:t>Name one exogenous source of contamination and discuss the mode of transmission from the source to the new host.</w:t>
      </w:r>
      <w:r w:rsidR="00F60961" w:rsidRPr="00F60961">
        <w:rPr>
          <w:rFonts w:ascii="Arial" w:eastAsiaTheme="minorHAnsi" w:hAnsi="Arial" w:cs="Arial"/>
          <w:i/>
          <w:iCs/>
          <w:color w:val="auto"/>
          <w:sz w:val="22"/>
          <w:szCs w:val="22"/>
        </w:rPr>
        <w:t xml:space="preserve"> </w:t>
      </w:r>
      <w:r w:rsidR="00F60961" w:rsidRPr="00F60961">
        <w:rPr>
          <w:rFonts w:ascii="Arial" w:hAnsi="Arial" w:cs="Arial"/>
          <w:i/>
          <w:iCs/>
          <w:sz w:val="22"/>
          <w:szCs w:val="22"/>
        </w:rPr>
        <w:t>(</w:t>
      </w:r>
      <w:r w:rsidR="00F60961">
        <w:rPr>
          <w:rFonts w:ascii="Arial" w:hAnsi="Arial" w:cs="Arial"/>
          <w:i/>
          <w:iCs/>
          <w:sz w:val="22"/>
          <w:szCs w:val="22"/>
        </w:rPr>
        <w:t>10</w:t>
      </w:r>
      <w:r w:rsidR="00F60961" w:rsidRPr="00F60961">
        <w:rPr>
          <w:rFonts w:ascii="Arial" w:hAnsi="Arial" w:cs="Arial"/>
          <w:i/>
          <w:iCs/>
          <w:sz w:val="22"/>
          <w:szCs w:val="22"/>
        </w:rPr>
        <w:t xml:space="preserve"> marks)</w:t>
      </w:r>
    </w:p>
    <w:tbl>
      <w:tblPr>
        <w:tblStyle w:val="TableGrid"/>
        <w:tblW w:w="0" w:type="auto"/>
        <w:tblInd w:w="534" w:type="dxa"/>
        <w:tblLook w:val="04A0"/>
      </w:tblPr>
      <w:tblGrid>
        <w:gridCol w:w="9213"/>
      </w:tblGrid>
      <w:tr w:rsidR="00B85E2C" w:rsidRPr="00B95183" w:rsidTr="00EA0A97">
        <w:tc>
          <w:tcPr>
            <w:tcW w:w="9213" w:type="dxa"/>
          </w:tcPr>
          <w:p w:rsidR="009E11A2" w:rsidRPr="009E11A2" w:rsidRDefault="009E11A2" w:rsidP="009E11A2">
            <w:pPr>
              <w:pStyle w:val="Default"/>
              <w:tabs>
                <w:tab w:val="left" w:pos="993"/>
              </w:tabs>
              <w:spacing w:before="80"/>
              <w:rPr>
                <w:rFonts w:cs="Arial"/>
                <w:sz w:val="22"/>
              </w:rPr>
            </w:pPr>
            <w:r w:rsidRPr="009E11A2">
              <w:rPr>
                <w:rFonts w:ascii="Arial" w:hAnsi="Arial" w:cs="Arial"/>
                <w:sz w:val="22"/>
              </w:rPr>
              <w:t xml:space="preserve">An example of an exogenous source of contamination is in a hospital environment. For example, when a person is admitted in the hospital with Ebola, the virus is introduced in the hospital environment, where there is a probability of spreading. Ebola virus can be transmitted through direct contact with the blood or body fluids from an infected person, and exposure to objects that have been contaminated with blood or fluids from an infected </w:t>
            </w:r>
            <w:r w:rsidRPr="009E11A2">
              <w:rPr>
                <w:rFonts w:ascii="Arial" w:hAnsi="Arial" w:cs="Arial"/>
                <w:sz w:val="22"/>
              </w:rPr>
              <w:lastRenderedPageBreak/>
              <w:t>person. When a nurse is administering treatment, s/he can be exposed to the fluids, especially when they fail to wear personal protective equipment. The nurse can then transmit the virus to other patients, which can cause a ripple effect throughout the hospital</w:t>
            </w:r>
            <w:r w:rsidRPr="009E11A2">
              <w:rPr>
                <w:rFonts w:cs="Arial"/>
                <w:sz w:val="22"/>
              </w:rPr>
              <w:t xml:space="preserve">. </w:t>
            </w:r>
          </w:p>
          <w:p w:rsidR="00F60961" w:rsidRDefault="00F60961" w:rsidP="002B1B62">
            <w:pPr>
              <w:pStyle w:val="Default"/>
              <w:tabs>
                <w:tab w:val="left" w:pos="993"/>
              </w:tabs>
              <w:spacing w:before="80" w:line="480" w:lineRule="auto"/>
              <w:rPr>
                <w:rFonts w:ascii="Arial" w:hAnsi="Arial" w:cs="Arial"/>
                <w:sz w:val="22"/>
                <w:szCs w:val="22"/>
              </w:rPr>
            </w:pPr>
          </w:p>
          <w:p w:rsidR="00723554" w:rsidRDefault="00723554" w:rsidP="002B1B62">
            <w:pPr>
              <w:pStyle w:val="Default"/>
              <w:tabs>
                <w:tab w:val="left" w:pos="993"/>
              </w:tabs>
              <w:spacing w:before="80" w:line="480" w:lineRule="auto"/>
              <w:rPr>
                <w:rFonts w:ascii="Arial" w:hAnsi="Arial" w:cs="Arial"/>
                <w:sz w:val="22"/>
                <w:szCs w:val="22"/>
              </w:rPr>
            </w:pPr>
          </w:p>
          <w:p w:rsidR="003A0F31" w:rsidRPr="00B95183" w:rsidRDefault="003A0F31" w:rsidP="002B1B62">
            <w:pPr>
              <w:pStyle w:val="Default"/>
              <w:tabs>
                <w:tab w:val="left" w:pos="993"/>
              </w:tabs>
              <w:spacing w:before="80" w:line="480" w:lineRule="auto"/>
              <w:rPr>
                <w:rFonts w:ascii="Arial" w:hAnsi="Arial" w:cs="Arial"/>
                <w:sz w:val="22"/>
                <w:szCs w:val="22"/>
              </w:rPr>
            </w:pPr>
          </w:p>
        </w:tc>
      </w:tr>
    </w:tbl>
    <w:p w:rsidR="00EB47B9" w:rsidRPr="00B95183" w:rsidRDefault="003B4E87" w:rsidP="00EA0A97">
      <w:pPr>
        <w:pStyle w:val="Default"/>
        <w:numPr>
          <w:ilvl w:val="0"/>
          <w:numId w:val="1"/>
        </w:numPr>
        <w:spacing w:before="360"/>
        <w:ind w:left="426" w:hanging="426"/>
        <w:rPr>
          <w:rFonts w:ascii="Arial" w:hAnsi="Arial" w:cs="Arial"/>
          <w:b/>
          <w:bCs/>
          <w:sz w:val="22"/>
          <w:szCs w:val="22"/>
        </w:rPr>
      </w:pPr>
      <w:r w:rsidRPr="00B95183">
        <w:rPr>
          <w:rFonts w:ascii="Arial" w:hAnsi="Arial" w:cs="Arial"/>
          <w:b/>
          <w:bCs/>
          <w:sz w:val="22"/>
          <w:szCs w:val="22"/>
        </w:rPr>
        <w:lastRenderedPageBreak/>
        <w:t>Appropriateness of Augmentin a</w:t>
      </w:r>
      <w:r w:rsidR="007A5280" w:rsidRPr="00B95183">
        <w:rPr>
          <w:rFonts w:ascii="Arial" w:hAnsi="Arial" w:cs="Arial"/>
          <w:b/>
          <w:bCs/>
          <w:sz w:val="22"/>
          <w:szCs w:val="22"/>
        </w:rPr>
        <w:t>s</w:t>
      </w:r>
      <w:r w:rsidRPr="00B95183">
        <w:rPr>
          <w:rFonts w:ascii="Arial" w:hAnsi="Arial" w:cs="Arial"/>
          <w:b/>
          <w:bCs/>
          <w:sz w:val="22"/>
          <w:szCs w:val="22"/>
        </w:rPr>
        <w:t xml:space="preserve"> the antibacterial agent prescribed to Mary </w:t>
      </w:r>
      <w:r w:rsidR="00EB47B9" w:rsidRPr="00B95183">
        <w:rPr>
          <w:rFonts w:ascii="Arial" w:hAnsi="Arial" w:cs="Arial"/>
          <w:b/>
          <w:bCs/>
          <w:sz w:val="22"/>
          <w:szCs w:val="22"/>
        </w:rPr>
        <w:t xml:space="preserve">(Total: </w:t>
      </w:r>
      <w:r w:rsidR="00836393">
        <w:rPr>
          <w:rFonts w:ascii="Arial" w:hAnsi="Arial" w:cs="Arial"/>
          <w:b/>
          <w:bCs/>
          <w:sz w:val="22"/>
          <w:szCs w:val="22"/>
        </w:rPr>
        <w:t>15</w:t>
      </w:r>
      <w:r w:rsidR="00EB47B9" w:rsidRPr="00B95183">
        <w:rPr>
          <w:rFonts w:ascii="Arial" w:hAnsi="Arial" w:cs="Arial"/>
          <w:b/>
          <w:bCs/>
          <w:sz w:val="22"/>
          <w:szCs w:val="22"/>
        </w:rPr>
        <w:t xml:space="preserve"> marks) </w:t>
      </w:r>
    </w:p>
    <w:p w:rsidR="001A6E1B" w:rsidRPr="00B95183" w:rsidRDefault="003B4E87" w:rsidP="00EA0A97">
      <w:pPr>
        <w:pStyle w:val="Default"/>
        <w:numPr>
          <w:ilvl w:val="1"/>
          <w:numId w:val="1"/>
        </w:numPr>
        <w:spacing w:before="360" w:after="120"/>
        <w:ind w:left="993" w:hanging="567"/>
        <w:rPr>
          <w:rFonts w:ascii="Arial" w:hAnsi="Arial" w:cs="Arial"/>
          <w:sz w:val="22"/>
          <w:szCs w:val="22"/>
        </w:rPr>
      </w:pPr>
      <w:r w:rsidRPr="00B95183">
        <w:rPr>
          <w:rFonts w:ascii="Arial" w:hAnsi="Arial" w:cs="Arial"/>
          <w:sz w:val="22"/>
          <w:szCs w:val="22"/>
        </w:rPr>
        <w:t>Given the colonizing organism</w:t>
      </w:r>
      <w:r w:rsidR="00CB4566" w:rsidRPr="00B95183">
        <w:rPr>
          <w:rFonts w:ascii="Arial" w:hAnsi="Arial" w:cs="Arial"/>
          <w:sz w:val="22"/>
          <w:szCs w:val="22"/>
        </w:rPr>
        <w:t xml:space="preserve"> was</w:t>
      </w:r>
      <w:r w:rsidRPr="00B95183">
        <w:rPr>
          <w:rFonts w:ascii="Arial" w:hAnsi="Arial" w:cs="Arial"/>
          <w:sz w:val="22"/>
          <w:szCs w:val="22"/>
        </w:rPr>
        <w:t xml:space="preserve"> </w:t>
      </w:r>
      <w:r w:rsidRPr="00B95183">
        <w:rPr>
          <w:rFonts w:ascii="Arial" w:hAnsi="Arial" w:cs="Arial"/>
          <w:i/>
          <w:sz w:val="22"/>
          <w:szCs w:val="22"/>
        </w:rPr>
        <w:t>Staphylococcus aureus</w:t>
      </w:r>
      <w:r w:rsidRPr="00B95183">
        <w:rPr>
          <w:rFonts w:ascii="Arial" w:hAnsi="Arial" w:cs="Arial"/>
          <w:sz w:val="22"/>
          <w:szCs w:val="22"/>
        </w:rPr>
        <w:t xml:space="preserve">, </w:t>
      </w:r>
      <w:r w:rsidR="00183265" w:rsidRPr="00B95183">
        <w:rPr>
          <w:rFonts w:ascii="Arial" w:hAnsi="Arial" w:cs="Arial"/>
          <w:sz w:val="22"/>
          <w:szCs w:val="22"/>
        </w:rPr>
        <w:t xml:space="preserve">discuss why Augmentin </w:t>
      </w:r>
      <w:r w:rsidR="00667133" w:rsidRPr="00B95183">
        <w:rPr>
          <w:rFonts w:ascii="Arial" w:hAnsi="Arial" w:cs="Arial"/>
          <w:sz w:val="22"/>
          <w:szCs w:val="22"/>
        </w:rPr>
        <w:t xml:space="preserve">is </w:t>
      </w:r>
      <w:r w:rsidR="00183265" w:rsidRPr="00B95183">
        <w:rPr>
          <w:rFonts w:ascii="Arial" w:hAnsi="Arial" w:cs="Arial"/>
          <w:sz w:val="22"/>
          <w:szCs w:val="22"/>
        </w:rPr>
        <w:t>an appropriate prescription</w:t>
      </w:r>
      <w:r w:rsidR="0059750C" w:rsidRPr="00B95183">
        <w:rPr>
          <w:rFonts w:ascii="Arial" w:hAnsi="Arial" w:cs="Arial"/>
          <w:sz w:val="22"/>
          <w:szCs w:val="22"/>
        </w:rPr>
        <w:t>?</w:t>
      </w:r>
      <w:r w:rsidR="00183265" w:rsidRPr="00B95183">
        <w:rPr>
          <w:rFonts w:ascii="Arial" w:hAnsi="Arial" w:cs="Arial"/>
          <w:sz w:val="22"/>
          <w:szCs w:val="22"/>
        </w:rPr>
        <w:t xml:space="preserve"> </w:t>
      </w:r>
      <w:r w:rsidR="00F60961" w:rsidRPr="00F60961">
        <w:rPr>
          <w:rFonts w:ascii="Arial" w:hAnsi="Arial" w:cs="Arial"/>
          <w:i/>
          <w:iCs/>
          <w:sz w:val="22"/>
          <w:szCs w:val="22"/>
        </w:rPr>
        <w:t>(6 marks)</w:t>
      </w:r>
    </w:p>
    <w:tbl>
      <w:tblPr>
        <w:tblStyle w:val="TableGrid"/>
        <w:tblW w:w="0" w:type="auto"/>
        <w:tblInd w:w="534" w:type="dxa"/>
        <w:tblLook w:val="04A0"/>
      </w:tblPr>
      <w:tblGrid>
        <w:gridCol w:w="9213"/>
      </w:tblGrid>
      <w:tr w:rsidR="00D5425B" w:rsidRPr="00B95183" w:rsidTr="00EA0A97">
        <w:tc>
          <w:tcPr>
            <w:tcW w:w="9213" w:type="dxa"/>
          </w:tcPr>
          <w:p w:rsidR="000456C8" w:rsidRDefault="000456C8" w:rsidP="00723554">
            <w:pPr>
              <w:autoSpaceDE w:val="0"/>
              <w:autoSpaceDN w:val="0"/>
              <w:adjustRightInd w:val="0"/>
              <w:spacing w:before="0" w:after="0"/>
              <w:rPr>
                <w:rFonts w:cs="Arial"/>
                <w:sz w:val="22"/>
              </w:rPr>
            </w:pPr>
          </w:p>
          <w:p w:rsidR="009E11A2" w:rsidRPr="009E11A2" w:rsidRDefault="009E11A2" w:rsidP="009E11A2">
            <w:pPr>
              <w:autoSpaceDE w:val="0"/>
              <w:autoSpaceDN w:val="0"/>
              <w:adjustRightInd w:val="0"/>
              <w:spacing w:before="0" w:after="0"/>
              <w:rPr>
                <w:rFonts w:cs="Arial"/>
                <w:sz w:val="22"/>
              </w:rPr>
            </w:pPr>
            <w:r w:rsidRPr="009E11A2">
              <w:rPr>
                <w:rFonts w:cs="Arial"/>
                <w:sz w:val="22"/>
              </w:rPr>
              <w:t xml:space="preserve">Augmentin is the appropriate prescription because of its ability to treat different bacterial infections. Although </w:t>
            </w:r>
            <w:r w:rsidRPr="009E11A2">
              <w:rPr>
                <w:rFonts w:cs="Arial"/>
                <w:i/>
                <w:iCs/>
                <w:sz w:val="22"/>
              </w:rPr>
              <w:t>Staphylococcus aureus</w:t>
            </w:r>
            <w:r w:rsidRPr="009E11A2">
              <w:rPr>
                <w:rFonts w:cs="Arial"/>
                <w:sz w:val="22"/>
              </w:rPr>
              <w:t xml:space="preserve"> was treated using penicillin in the past, the bacteria have become resistant to the antibiotic because of their ability to produce enzyme penicillinase. Augmentin is appropriate because it will minimize the possible attack sites, which are possessed by procaryotic cells (p.267). Also, it is a broad-spectrum antimicrobial agent, implying that it can get rid of other pathogens entering the body through the open wound.</w:t>
            </w:r>
          </w:p>
          <w:p w:rsidR="00723554" w:rsidRDefault="00723554" w:rsidP="00723554">
            <w:pPr>
              <w:autoSpaceDE w:val="0"/>
              <w:autoSpaceDN w:val="0"/>
              <w:adjustRightInd w:val="0"/>
              <w:spacing w:before="0" w:after="0"/>
              <w:rPr>
                <w:rFonts w:cs="Arial"/>
                <w:sz w:val="22"/>
              </w:rPr>
            </w:pPr>
          </w:p>
          <w:p w:rsidR="00723554" w:rsidRDefault="00723554" w:rsidP="00723554">
            <w:pPr>
              <w:autoSpaceDE w:val="0"/>
              <w:autoSpaceDN w:val="0"/>
              <w:adjustRightInd w:val="0"/>
              <w:spacing w:before="0" w:after="0"/>
              <w:rPr>
                <w:rFonts w:cs="Arial"/>
                <w:sz w:val="22"/>
              </w:rPr>
            </w:pPr>
          </w:p>
          <w:p w:rsidR="00723554" w:rsidRPr="00B95183" w:rsidRDefault="00723554" w:rsidP="00723554">
            <w:pPr>
              <w:autoSpaceDE w:val="0"/>
              <w:autoSpaceDN w:val="0"/>
              <w:adjustRightInd w:val="0"/>
              <w:spacing w:before="0" w:after="0"/>
              <w:rPr>
                <w:rFonts w:cs="Arial"/>
                <w:sz w:val="22"/>
              </w:rPr>
            </w:pPr>
          </w:p>
        </w:tc>
      </w:tr>
    </w:tbl>
    <w:p w:rsidR="0059750C" w:rsidRPr="00B95183" w:rsidRDefault="0059750C" w:rsidP="00EA0A97">
      <w:pPr>
        <w:pStyle w:val="Default"/>
        <w:numPr>
          <w:ilvl w:val="1"/>
          <w:numId w:val="1"/>
        </w:numPr>
        <w:spacing w:before="360" w:after="120"/>
        <w:ind w:left="993" w:hanging="567"/>
        <w:rPr>
          <w:rFonts w:ascii="Arial" w:hAnsi="Arial" w:cs="Arial"/>
          <w:sz w:val="22"/>
          <w:szCs w:val="22"/>
        </w:rPr>
      </w:pPr>
      <w:r w:rsidRPr="00B95183">
        <w:rPr>
          <w:rFonts w:ascii="Arial" w:hAnsi="Arial" w:cs="Arial"/>
          <w:sz w:val="22"/>
          <w:szCs w:val="22"/>
        </w:rPr>
        <w:t>Describe the added benefits that Augmentin provides, with reference to the role of the major ingredients in Augmentin.</w:t>
      </w:r>
      <w:r w:rsidR="00E87A05" w:rsidRPr="00E87A05">
        <w:rPr>
          <w:rFonts w:ascii="Arial" w:eastAsiaTheme="minorHAnsi" w:hAnsi="Arial" w:cs="Arial"/>
          <w:i/>
          <w:iCs/>
          <w:color w:val="auto"/>
          <w:sz w:val="22"/>
          <w:szCs w:val="22"/>
        </w:rPr>
        <w:t xml:space="preserve"> </w:t>
      </w:r>
      <w:r w:rsidR="00E87A05" w:rsidRPr="00E87A05">
        <w:rPr>
          <w:rFonts w:ascii="Arial" w:hAnsi="Arial" w:cs="Arial"/>
          <w:i/>
          <w:iCs/>
          <w:sz w:val="22"/>
          <w:szCs w:val="22"/>
        </w:rPr>
        <w:t>(</w:t>
      </w:r>
      <w:r w:rsidR="00E87A05">
        <w:rPr>
          <w:rFonts w:ascii="Arial" w:hAnsi="Arial" w:cs="Arial"/>
          <w:i/>
          <w:iCs/>
          <w:sz w:val="22"/>
          <w:szCs w:val="22"/>
        </w:rPr>
        <w:t>9</w:t>
      </w:r>
      <w:r w:rsidR="00E87A05" w:rsidRPr="00E87A05">
        <w:rPr>
          <w:rFonts w:ascii="Arial" w:hAnsi="Arial" w:cs="Arial"/>
          <w:i/>
          <w:iCs/>
          <w:sz w:val="22"/>
          <w:szCs w:val="22"/>
        </w:rPr>
        <w:t xml:space="preserve"> marks)</w:t>
      </w:r>
    </w:p>
    <w:tbl>
      <w:tblPr>
        <w:tblStyle w:val="TableGrid"/>
        <w:tblW w:w="0" w:type="auto"/>
        <w:tblInd w:w="534" w:type="dxa"/>
        <w:tblLook w:val="04A0"/>
      </w:tblPr>
      <w:tblGrid>
        <w:gridCol w:w="9213"/>
      </w:tblGrid>
      <w:tr w:rsidR="00CB4566" w:rsidRPr="00B95183" w:rsidTr="00EA0A97">
        <w:tc>
          <w:tcPr>
            <w:tcW w:w="9213" w:type="dxa"/>
          </w:tcPr>
          <w:p w:rsidR="000456C8" w:rsidRPr="000456C8" w:rsidRDefault="000456C8" w:rsidP="000456C8">
            <w:pPr>
              <w:autoSpaceDE w:val="0"/>
              <w:autoSpaceDN w:val="0"/>
              <w:adjustRightInd w:val="0"/>
              <w:spacing w:before="0" w:after="0"/>
              <w:rPr>
                <w:rFonts w:eastAsia="Times New Roman" w:cs="Arial"/>
                <w:b/>
                <w:color w:val="FF0000"/>
                <w:sz w:val="22"/>
                <w:lang w:eastAsia="en-AU"/>
              </w:rPr>
            </w:pPr>
            <w:r w:rsidRPr="000456C8">
              <w:rPr>
                <w:rFonts w:eastAsia="Times New Roman" w:cs="Arial"/>
                <w:color w:val="FF0000"/>
                <w:sz w:val="22"/>
                <w:lang w:eastAsia="en-AU"/>
              </w:rPr>
              <w:t xml:space="preserve">  </w:t>
            </w:r>
            <w:r w:rsidRPr="00B95183">
              <w:rPr>
                <w:rFonts w:eastAsia="Times New Roman" w:cs="Arial"/>
                <w:color w:val="FF0000"/>
                <w:sz w:val="22"/>
                <w:lang w:eastAsia="en-AU"/>
              </w:rPr>
              <w:t xml:space="preserve">                 </w:t>
            </w:r>
          </w:p>
          <w:p w:rsidR="00CB4566" w:rsidRDefault="000456C8" w:rsidP="0087429E">
            <w:pPr>
              <w:pStyle w:val="Default"/>
              <w:spacing w:before="80" w:line="480" w:lineRule="auto"/>
              <w:rPr>
                <w:rFonts w:ascii="Arial" w:eastAsia="Times New Roman" w:hAnsi="Arial" w:cs="Arial"/>
                <w:color w:val="FF0000"/>
                <w:sz w:val="22"/>
                <w:szCs w:val="22"/>
                <w:lang w:eastAsia="en-AU"/>
              </w:rPr>
            </w:pPr>
            <w:r w:rsidRPr="00B95183">
              <w:rPr>
                <w:rFonts w:ascii="Arial" w:eastAsia="Times New Roman" w:hAnsi="Arial" w:cs="Arial"/>
                <w:color w:val="FF0000"/>
                <w:sz w:val="22"/>
                <w:szCs w:val="22"/>
                <w:lang w:eastAsia="en-AU"/>
              </w:rPr>
              <w:t xml:space="preserve"> </w:t>
            </w:r>
            <w:r w:rsidR="009E11A2" w:rsidRPr="009E11A2">
              <w:rPr>
                <w:rFonts w:ascii="Arial" w:eastAsia="Times New Roman" w:hAnsi="Arial" w:cs="Arial"/>
                <w:color w:val="auto"/>
                <w:sz w:val="22"/>
                <w:szCs w:val="22"/>
                <w:lang w:eastAsia="en-AU"/>
              </w:rPr>
              <w:t xml:space="preserve">One of the advantages is that it can be used to treat different infections. As a broad-spectrum antimicrobial agent, the drug can be used to cure bacterial infections in different areas, including respiratory tract infections, bacterial sinusitis, animal and human bites, skin infection, UTIs, and chronic pulmonary disease. Another benefit is that the drug can be used alone or can be combined with other medications. Augmentin is beneficial over other antibiotics because it contains clavulanate, which helps in the treatment of resistant bacterial infections.  Clavulanate plays a major role by preventing bacteria from destroying amoxicillin, which gives the drug a higher chance of inhibiting bacterial multiplication (Australian Prescriber, 1998).                 </w:t>
            </w:r>
          </w:p>
          <w:p w:rsidR="00723554" w:rsidRPr="00C10A00" w:rsidRDefault="00723554" w:rsidP="0087429E">
            <w:pPr>
              <w:pStyle w:val="Default"/>
              <w:spacing w:before="80" w:line="480" w:lineRule="auto"/>
              <w:rPr>
                <w:rFonts w:ascii="Arial" w:eastAsia="Times New Roman" w:hAnsi="Arial" w:cs="Arial"/>
                <w:color w:val="FF0000"/>
                <w:sz w:val="22"/>
                <w:szCs w:val="22"/>
                <w:lang w:eastAsia="en-AU"/>
              </w:rPr>
            </w:pPr>
          </w:p>
        </w:tc>
      </w:tr>
    </w:tbl>
    <w:p w:rsidR="00EB47B9" w:rsidRPr="00B95183" w:rsidRDefault="00EB47B9" w:rsidP="00EA0A97">
      <w:pPr>
        <w:pStyle w:val="Default"/>
        <w:numPr>
          <w:ilvl w:val="0"/>
          <w:numId w:val="1"/>
        </w:numPr>
        <w:spacing w:before="360"/>
        <w:ind w:left="426" w:hanging="426"/>
        <w:rPr>
          <w:rFonts w:ascii="Arial" w:hAnsi="Arial" w:cs="Arial"/>
          <w:b/>
          <w:bCs/>
          <w:sz w:val="22"/>
          <w:szCs w:val="22"/>
        </w:rPr>
      </w:pPr>
      <w:r w:rsidRPr="00B95183">
        <w:rPr>
          <w:rFonts w:ascii="Arial" w:hAnsi="Arial" w:cs="Arial"/>
          <w:b/>
          <w:bCs/>
          <w:sz w:val="22"/>
          <w:szCs w:val="22"/>
        </w:rPr>
        <w:t xml:space="preserve">Presentation (Total: </w:t>
      </w:r>
      <w:r w:rsidR="00836393">
        <w:rPr>
          <w:rFonts w:ascii="Arial" w:hAnsi="Arial" w:cs="Arial"/>
          <w:b/>
          <w:bCs/>
          <w:sz w:val="22"/>
          <w:szCs w:val="22"/>
        </w:rPr>
        <w:t>20</w:t>
      </w:r>
      <w:r w:rsidRPr="00B95183">
        <w:rPr>
          <w:rFonts w:ascii="Arial" w:hAnsi="Arial" w:cs="Arial"/>
          <w:b/>
          <w:bCs/>
          <w:sz w:val="22"/>
          <w:szCs w:val="22"/>
        </w:rPr>
        <w:t xml:space="preserve"> marks) </w:t>
      </w:r>
    </w:p>
    <w:p w:rsidR="00EB47B9" w:rsidRPr="00B95183" w:rsidRDefault="00EB47B9" w:rsidP="00EA0A97">
      <w:pPr>
        <w:pStyle w:val="Default"/>
        <w:numPr>
          <w:ilvl w:val="1"/>
          <w:numId w:val="1"/>
        </w:numPr>
        <w:spacing w:before="120" w:after="120"/>
        <w:ind w:left="993" w:hanging="567"/>
        <w:rPr>
          <w:rFonts w:ascii="Arial" w:hAnsi="Arial" w:cs="Arial"/>
          <w:sz w:val="22"/>
          <w:szCs w:val="22"/>
        </w:rPr>
      </w:pPr>
      <w:r w:rsidRPr="00B95183">
        <w:rPr>
          <w:rFonts w:ascii="Arial" w:hAnsi="Arial" w:cs="Arial"/>
          <w:sz w:val="22"/>
          <w:szCs w:val="22"/>
        </w:rPr>
        <w:lastRenderedPageBreak/>
        <w:t>Referencing in-text and in reference list co</w:t>
      </w:r>
      <w:r w:rsidR="00D209DF" w:rsidRPr="00B95183">
        <w:rPr>
          <w:rFonts w:ascii="Arial" w:hAnsi="Arial" w:cs="Arial"/>
          <w:sz w:val="22"/>
          <w:szCs w:val="22"/>
        </w:rPr>
        <w:t>nforms to APA</w:t>
      </w:r>
      <w:r w:rsidR="00D8614D" w:rsidRPr="00B95183">
        <w:rPr>
          <w:rFonts w:ascii="Arial" w:hAnsi="Arial" w:cs="Arial"/>
          <w:sz w:val="22"/>
          <w:szCs w:val="22"/>
        </w:rPr>
        <w:t xml:space="preserve"> </w:t>
      </w:r>
      <w:r w:rsidR="00836393">
        <w:rPr>
          <w:rFonts w:ascii="Arial" w:hAnsi="Arial" w:cs="Arial"/>
          <w:sz w:val="22"/>
          <w:szCs w:val="22"/>
        </w:rPr>
        <w:t>7</w:t>
      </w:r>
      <w:r w:rsidR="00D8614D" w:rsidRPr="001E6078">
        <w:rPr>
          <w:rFonts w:ascii="Arial" w:hAnsi="Arial" w:cs="Arial"/>
          <w:sz w:val="22"/>
          <w:szCs w:val="22"/>
          <w:vertAlign w:val="superscript"/>
        </w:rPr>
        <w:t>th</w:t>
      </w:r>
      <w:r w:rsidR="00D8614D" w:rsidRPr="00B95183">
        <w:rPr>
          <w:rFonts w:ascii="Arial" w:hAnsi="Arial" w:cs="Arial"/>
          <w:sz w:val="22"/>
          <w:szCs w:val="22"/>
        </w:rPr>
        <w:t xml:space="preserve"> </w:t>
      </w:r>
      <w:r w:rsidR="00B25A35">
        <w:rPr>
          <w:rFonts w:ascii="Arial" w:hAnsi="Arial" w:cs="Arial"/>
          <w:sz w:val="22"/>
          <w:szCs w:val="22"/>
        </w:rPr>
        <w:t>e</w:t>
      </w:r>
      <w:r w:rsidR="00D8614D" w:rsidRPr="00B95183">
        <w:rPr>
          <w:rFonts w:ascii="Arial" w:hAnsi="Arial" w:cs="Arial"/>
          <w:sz w:val="22"/>
          <w:szCs w:val="22"/>
        </w:rPr>
        <w:t>d.</w:t>
      </w:r>
      <w:r w:rsidR="00D209DF" w:rsidRPr="00B95183">
        <w:rPr>
          <w:rFonts w:ascii="Arial" w:hAnsi="Arial" w:cs="Arial"/>
          <w:sz w:val="22"/>
          <w:szCs w:val="22"/>
        </w:rPr>
        <w:t xml:space="preserve"> </w:t>
      </w:r>
      <w:r w:rsidR="001E6078" w:rsidRPr="00B95183">
        <w:rPr>
          <w:rFonts w:ascii="Arial" w:hAnsi="Arial" w:cs="Arial"/>
          <w:sz w:val="22"/>
          <w:szCs w:val="22"/>
        </w:rPr>
        <w:t>R</w:t>
      </w:r>
      <w:r w:rsidR="00D209DF" w:rsidRPr="00B95183">
        <w:rPr>
          <w:rFonts w:ascii="Arial" w:hAnsi="Arial" w:cs="Arial"/>
          <w:sz w:val="22"/>
          <w:szCs w:val="22"/>
        </w:rPr>
        <w:t>eferencing style.</w:t>
      </w:r>
    </w:p>
    <w:p w:rsidR="00EB47B9" w:rsidRPr="00B95183" w:rsidRDefault="00EB47B9" w:rsidP="00EA0A97">
      <w:pPr>
        <w:pStyle w:val="Default"/>
        <w:numPr>
          <w:ilvl w:val="1"/>
          <w:numId w:val="1"/>
        </w:numPr>
        <w:spacing w:before="120" w:after="120"/>
        <w:ind w:left="993" w:hanging="567"/>
        <w:rPr>
          <w:rFonts w:ascii="Arial" w:hAnsi="Arial" w:cs="Arial"/>
          <w:sz w:val="22"/>
          <w:szCs w:val="22"/>
        </w:rPr>
      </w:pPr>
      <w:r w:rsidRPr="00B95183">
        <w:rPr>
          <w:rFonts w:ascii="Arial" w:hAnsi="Arial" w:cs="Arial"/>
          <w:sz w:val="22"/>
          <w:szCs w:val="22"/>
        </w:rPr>
        <w:t>Critique support</w:t>
      </w:r>
      <w:r w:rsidR="005866AB" w:rsidRPr="00B95183">
        <w:rPr>
          <w:rFonts w:ascii="Arial" w:hAnsi="Arial" w:cs="Arial"/>
          <w:sz w:val="22"/>
          <w:szCs w:val="22"/>
        </w:rPr>
        <w:t>ed</w:t>
      </w:r>
      <w:r w:rsidRPr="00B95183">
        <w:rPr>
          <w:rFonts w:ascii="Arial" w:hAnsi="Arial" w:cs="Arial"/>
          <w:sz w:val="22"/>
          <w:szCs w:val="22"/>
        </w:rPr>
        <w:t xml:space="preserve"> by relevant literature </w:t>
      </w:r>
      <w:r w:rsidR="00D209DF" w:rsidRPr="00B95183">
        <w:rPr>
          <w:rFonts w:ascii="Arial" w:hAnsi="Arial" w:cs="Arial"/>
          <w:sz w:val="22"/>
          <w:szCs w:val="22"/>
        </w:rPr>
        <w:t>as prescribed.</w:t>
      </w:r>
    </w:p>
    <w:p w:rsidR="00A26182" w:rsidRDefault="00EB47B9" w:rsidP="00EA0A97">
      <w:pPr>
        <w:pStyle w:val="Default"/>
        <w:numPr>
          <w:ilvl w:val="1"/>
          <w:numId w:val="1"/>
        </w:numPr>
        <w:spacing w:before="120" w:after="120"/>
        <w:ind w:left="993" w:hanging="567"/>
        <w:rPr>
          <w:rFonts w:ascii="Arial" w:hAnsi="Arial" w:cs="Arial"/>
          <w:sz w:val="22"/>
          <w:szCs w:val="22"/>
        </w:rPr>
      </w:pPr>
      <w:r w:rsidRPr="00B95183">
        <w:rPr>
          <w:rFonts w:ascii="Arial" w:hAnsi="Arial" w:cs="Arial"/>
          <w:sz w:val="22"/>
          <w:szCs w:val="22"/>
        </w:rPr>
        <w:t>Correct sentence</w:t>
      </w:r>
      <w:r w:rsidR="00D8614D" w:rsidRPr="00B95183">
        <w:rPr>
          <w:rFonts w:ascii="Arial" w:hAnsi="Arial" w:cs="Arial"/>
          <w:sz w:val="22"/>
          <w:szCs w:val="22"/>
        </w:rPr>
        <w:t xml:space="preserve"> structure</w:t>
      </w:r>
      <w:r w:rsidRPr="00B95183">
        <w:rPr>
          <w:rFonts w:ascii="Arial" w:hAnsi="Arial" w:cs="Arial"/>
          <w:sz w:val="22"/>
          <w:szCs w:val="22"/>
        </w:rPr>
        <w:t xml:space="preserve">, paragraph, grammatical construction, spelling, </w:t>
      </w:r>
      <w:r w:rsidR="006E11A8" w:rsidRPr="00B95183">
        <w:rPr>
          <w:rFonts w:ascii="Arial" w:hAnsi="Arial" w:cs="Arial"/>
          <w:sz w:val="22"/>
          <w:szCs w:val="22"/>
        </w:rPr>
        <w:t>punctuation,</w:t>
      </w:r>
      <w:r w:rsidRPr="00B95183">
        <w:rPr>
          <w:rFonts w:ascii="Arial" w:hAnsi="Arial" w:cs="Arial"/>
          <w:sz w:val="22"/>
          <w:szCs w:val="22"/>
        </w:rPr>
        <w:t xml:space="preserve"> and </w:t>
      </w:r>
      <w:r w:rsidR="00F53834">
        <w:rPr>
          <w:rFonts w:ascii="Arial" w:hAnsi="Arial" w:cs="Arial"/>
          <w:sz w:val="22"/>
          <w:szCs w:val="22"/>
        </w:rPr>
        <w:t xml:space="preserve">coherent </w:t>
      </w:r>
      <w:r w:rsidRPr="00B95183">
        <w:rPr>
          <w:rFonts w:ascii="Arial" w:hAnsi="Arial" w:cs="Arial"/>
          <w:sz w:val="22"/>
          <w:szCs w:val="22"/>
        </w:rPr>
        <w:t>presentation</w:t>
      </w:r>
      <w:r w:rsidR="00D209DF" w:rsidRPr="00B95183">
        <w:rPr>
          <w:rFonts w:ascii="Arial" w:hAnsi="Arial" w:cs="Arial"/>
          <w:sz w:val="22"/>
          <w:szCs w:val="22"/>
        </w:rPr>
        <w:t>.</w:t>
      </w:r>
    </w:p>
    <w:p w:rsidR="001B14AC" w:rsidRDefault="001B14AC" w:rsidP="001B14AC">
      <w:pPr>
        <w:pStyle w:val="Default"/>
        <w:spacing w:before="120" w:after="120"/>
        <w:ind w:left="426"/>
        <w:rPr>
          <w:rFonts w:ascii="Arial" w:hAnsi="Arial" w:cs="Arial"/>
          <w:sz w:val="22"/>
          <w:szCs w:val="22"/>
        </w:rPr>
      </w:pPr>
    </w:p>
    <w:p w:rsidR="001B14AC" w:rsidRDefault="001E6078" w:rsidP="001E6078">
      <w:pPr>
        <w:pStyle w:val="Default"/>
        <w:spacing w:before="120" w:after="120"/>
        <w:ind w:left="426"/>
        <w:jc w:val="center"/>
        <w:rPr>
          <w:rFonts w:ascii="Arial" w:hAnsi="Arial" w:cs="Arial"/>
          <w:sz w:val="22"/>
          <w:szCs w:val="22"/>
        </w:rPr>
      </w:pPr>
      <w:r>
        <w:rPr>
          <w:rFonts w:ascii="Arial" w:hAnsi="Arial" w:cs="Arial"/>
          <w:sz w:val="22"/>
          <w:szCs w:val="22"/>
        </w:rPr>
        <w:t xml:space="preserve">References </w:t>
      </w:r>
    </w:p>
    <w:p w:rsidR="009E11A2" w:rsidRPr="009E11A2" w:rsidRDefault="009E11A2" w:rsidP="009E11A2">
      <w:pPr>
        <w:pStyle w:val="Default"/>
        <w:spacing w:before="120" w:after="120"/>
        <w:ind w:left="426"/>
        <w:rPr>
          <w:rFonts w:ascii="Arial" w:hAnsi="Arial" w:cs="Arial"/>
          <w:sz w:val="22"/>
        </w:rPr>
      </w:pPr>
      <w:r w:rsidRPr="009E11A2">
        <w:rPr>
          <w:rFonts w:ascii="Arial" w:hAnsi="Arial" w:cs="Arial"/>
          <w:sz w:val="22"/>
        </w:rPr>
        <w:t xml:space="preserve">Australian Government, Department of Health. (2021). Tetanus. </w:t>
      </w:r>
      <w:hyperlink r:id="rId12" w:history="1">
        <w:r w:rsidRPr="009E11A2">
          <w:rPr>
            <w:rStyle w:val="Hyperlink"/>
            <w:rFonts w:ascii="Arial" w:hAnsi="Arial" w:cs="Arial"/>
            <w:sz w:val="22"/>
          </w:rPr>
          <w:t>https://www.health.gov/au/health-topics/tetanus</w:t>
        </w:r>
      </w:hyperlink>
      <w:r w:rsidRPr="009E11A2">
        <w:rPr>
          <w:rFonts w:ascii="Arial" w:hAnsi="Arial" w:cs="Arial"/>
          <w:sz w:val="22"/>
        </w:rPr>
        <w:t xml:space="preserve"> </w:t>
      </w:r>
    </w:p>
    <w:p w:rsidR="009E11A2" w:rsidRPr="009E11A2" w:rsidRDefault="009E11A2" w:rsidP="009E11A2">
      <w:pPr>
        <w:pStyle w:val="Default"/>
        <w:spacing w:before="120" w:after="120"/>
        <w:ind w:left="426"/>
        <w:rPr>
          <w:rFonts w:ascii="Arial" w:hAnsi="Arial" w:cs="Arial"/>
          <w:sz w:val="22"/>
        </w:rPr>
      </w:pPr>
      <w:r w:rsidRPr="009E11A2">
        <w:rPr>
          <w:rFonts w:ascii="Arial" w:hAnsi="Arial" w:cs="Arial"/>
          <w:sz w:val="22"/>
        </w:rPr>
        <w:t xml:space="preserve">Australian Prescriber. (1998). Amoxycillin/clavulanic acid, 21: 49-55. </w:t>
      </w:r>
      <w:hyperlink r:id="rId13" w:history="1">
        <w:r w:rsidRPr="009E11A2">
          <w:rPr>
            <w:rStyle w:val="Hyperlink"/>
            <w:rFonts w:ascii="Arial" w:hAnsi="Arial" w:cs="Arial"/>
            <w:sz w:val="22"/>
          </w:rPr>
          <w:t>https://doi.org/10.18773/austprescr.1998.049</w:t>
        </w:r>
      </w:hyperlink>
      <w:r w:rsidRPr="009E11A2">
        <w:rPr>
          <w:rFonts w:ascii="Arial" w:hAnsi="Arial" w:cs="Arial"/>
          <w:sz w:val="22"/>
        </w:rPr>
        <w:t xml:space="preserve"> </w:t>
      </w:r>
    </w:p>
    <w:p w:rsidR="009E11A2" w:rsidRPr="009E11A2" w:rsidRDefault="009E11A2" w:rsidP="009E11A2">
      <w:pPr>
        <w:pStyle w:val="Default"/>
        <w:spacing w:before="120" w:after="120"/>
        <w:ind w:left="426"/>
        <w:rPr>
          <w:rFonts w:ascii="Arial" w:hAnsi="Arial" w:cs="Arial"/>
          <w:sz w:val="22"/>
          <w:lang w:val="en-US"/>
        </w:rPr>
      </w:pPr>
      <w:r w:rsidRPr="009E11A2">
        <w:rPr>
          <w:rFonts w:ascii="Arial" w:hAnsi="Arial" w:cs="Arial"/>
          <w:sz w:val="22"/>
          <w:lang w:val="en-US"/>
        </w:rPr>
        <w:t xml:space="preserve">Australian Technical Advisory Group on Immunization (ATAGI) (2018). Australian Immunization Handbook, Australian Government Department of Health, Canberra. </w:t>
      </w:r>
      <w:hyperlink r:id="rId14" w:history="1">
        <w:r w:rsidRPr="009E11A2">
          <w:rPr>
            <w:rStyle w:val="Hyperlink"/>
            <w:rFonts w:ascii="Arial" w:hAnsi="Arial" w:cs="Arial"/>
            <w:sz w:val="22"/>
            <w:lang w:val="en-US"/>
          </w:rPr>
          <w:t>https://immunisationhandbook.health.gov.au</w:t>
        </w:r>
      </w:hyperlink>
      <w:r w:rsidRPr="009E11A2">
        <w:rPr>
          <w:rFonts w:ascii="Arial" w:hAnsi="Arial" w:cs="Arial"/>
          <w:sz w:val="22"/>
          <w:lang w:val="en-US"/>
        </w:rPr>
        <w:t xml:space="preserve"> </w:t>
      </w:r>
    </w:p>
    <w:p w:rsidR="009E11A2" w:rsidRPr="009E11A2" w:rsidRDefault="009E11A2" w:rsidP="009E11A2">
      <w:pPr>
        <w:pStyle w:val="Default"/>
        <w:spacing w:before="120" w:after="120"/>
        <w:ind w:left="426"/>
        <w:rPr>
          <w:rFonts w:ascii="Arial" w:hAnsi="Arial" w:cs="Arial"/>
          <w:sz w:val="22"/>
          <w:lang w:val="en-US"/>
        </w:rPr>
      </w:pPr>
      <w:r w:rsidRPr="009E11A2">
        <w:rPr>
          <w:rFonts w:ascii="Arial" w:hAnsi="Arial" w:cs="Arial"/>
          <w:sz w:val="22"/>
          <w:lang w:val="en-US"/>
        </w:rPr>
        <w:t xml:space="preserve">Gordon, B., Young, K. A., Wise, J. A., Johnson, E., Poe, B., Kruse, D. H., </w:t>
      </w:r>
      <w:proofErr w:type="spellStart"/>
      <w:r w:rsidRPr="009E11A2">
        <w:rPr>
          <w:rFonts w:ascii="Arial" w:hAnsi="Arial" w:cs="Arial"/>
          <w:sz w:val="22"/>
          <w:lang w:val="en-US"/>
        </w:rPr>
        <w:t>Korol</w:t>
      </w:r>
      <w:proofErr w:type="spellEnd"/>
      <w:r w:rsidRPr="009E11A2">
        <w:rPr>
          <w:rFonts w:ascii="Arial" w:hAnsi="Arial" w:cs="Arial"/>
          <w:sz w:val="22"/>
          <w:lang w:val="en-US"/>
        </w:rPr>
        <w:t xml:space="preserve">, O., Johnson, J. E., Womble M., &amp; </w:t>
      </w:r>
      <w:proofErr w:type="spellStart"/>
      <w:r w:rsidRPr="009E11A2">
        <w:rPr>
          <w:rFonts w:ascii="Arial" w:hAnsi="Arial" w:cs="Arial"/>
          <w:sz w:val="22"/>
          <w:lang w:val="en-US"/>
        </w:rPr>
        <w:t>DesSaix</w:t>
      </w:r>
      <w:proofErr w:type="spellEnd"/>
      <w:r w:rsidRPr="009E11A2">
        <w:rPr>
          <w:rFonts w:ascii="Arial" w:hAnsi="Arial" w:cs="Arial"/>
          <w:sz w:val="22"/>
          <w:lang w:val="en-US"/>
        </w:rPr>
        <w:t xml:space="preserve">, P. (2013). </w:t>
      </w:r>
      <w:r w:rsidRPr="009E11A2">
        <w:rPr>
          <w:rFonts w:ascii="Arial" w:hAnsi="Arial" w:cs="Arial"/>
          <w:i/>
          <w:iCs/>
          <w:sz w:val="22"/>
          <w:lang w:val="en-US"/>
        </w:rPr>
        <w:t>Anatomy and Physiology</w:t>
      </w:r>
      <w:r w:rsidRPr="009E11A2">
        <w:rPr>
          <w:rFonts w:ascii="Arial" w:hAnsi="Arial" w:cs="Arial"/>
          <w:sz w:val="22"/>
          <w:lang w:val="en-US"/>
        </w:rPr>
        <w:t xml:space="preserve">. Houston, Texas. </w:t>
      </w:r>
      <w:hyperlink r:id="rId15" w:history="1">
        <w:r w:rsidRPr="009E11A2">
          <w:rPr>
            <w:rStyle w:val="Hyperlink"/>
            <w:rFonts w:ascii="Arial" w:hAnsi="Arial" w:cs="Arial"/>
            <w:sz w:val="22"/>
            <w:lang w:val="en-US"/>
          </w:rPr>
          <w:t>https://openstax.org/book/anatomy-and-physiology/pages/1-introduction</w:t>
        </w:r>
      </w:hyperlink>
      <w:r w:rsidRPr="009E11A2">
        <w:rPr>
          <w:rFonts w:ascii="Arial" w:hAnsi="Arial" w:cs="Arial"/>
          <w:sz w:val="22"/>
          <w:lang w:val="en-US"/>
        </w:rPr>
        <w:t xml:space="preserve"> </w:t>
      </w:r>
    </w:p>
    <w:p w:rsidR="009E11A2" w:rsidRPr="009E11A2" w:rsidRDefault="009E11A2" w:rsidP="009E11A2">
      <w:pPr>
        <w:pStyle w:val="Default"/>
        <w:spacing w:before="120" w:after="120"/>
        <w:ind w:left="426"/>
        <w:rPr>
          <w:rFonts w:ascii="Arial" w:hAnsi="Arial" w:cs="Arial"/>
          <w:sz w:val="22"/>
          <w:lang w:val="en-US"/>
        </w:rPr>
      </w:pPr>
      <w:r w:rsidRPr="009E11A2">
        <w:rPr>
          <w:rFonts w:ascii="Arial" w:hAnsi="Arial" w:cs="Arial"/>
          <w:sz w:val="22"/>
          <w:lang w:val="en-US"/>
        </w:rPr>
        <w:t xml:space="preserve">Queensland Government. (2020). Fever. </w:t>
      </w:r>
      <w:hyperlink r:id="rId16" w:history="1">
        <w:r w:rsidRPr="009E11A2">
          <w:rPr>
            <w:rStyle w:val="Hyperlink"/>
            <w:rFonts w:ascii="Arial" w:hAnsi="Arial" w:cs="Arial"/>
            <w:sz w:val="22"/>
            <w:lang w:val="en-US"/>
          </w:rPr>
          <w:t>https://conditions.health.qld/gov.au/HealthCondition/condition/8/12/317/fever</w:t>
        </w:r>
      </w:hyperlink>
      <w:r w:rsidRPr="009E11A2">
        <w:rPr>
          <w:rFonts w:ascii="Arial" w:hAnsi="Arial" w:cs="Arial"/>
          <w:sz w:val="22"/>
          <w:lang w:val="en-US"/>
        </w:rPr>
        <w:t xml:space="preserve"> </w:t>
      </w:r>
    </w:p>
    <w:p w:rsidR="001E6078" w:rsidRDefault="001E6078" w:rsidP="001E6078">
      <w:pPr>
        <w:pStyle w:val="Default"/>
        <w:spacing w:before="120" w:after="120"/>
        <w:ind w:left="426"/>
        <w:rPr>
          <w:rFonts w:ascii="Arial" w:hAnsi="Arial" w:cs="Arial"/>
          <w:sz w:val="22"/>
          <w:szCs w:val="22"/>
        </w:rPr>
      </w:pPr>
    </w:p>
    <w:bookmarkEnd w:id="0"/>
    <w:p w:rsidR="001B14AC" w:rsidRDefault="001B14AC">
      <w:pPr>
        <w:spacing w:before="0" w:after="200"/>
        <w:rPr>
          <w:rFonts w:eastAsia="Arial Unicode MS" w:cs="Arial"/>
          <w:color w:val="000000"/>
          <w:sz w:val="22"/>
        </w:rPr>
      </w:pPr>
      <w:r>
        <w:rPr>
          <w:rFonts w:cs="Arial"/>
          <w:noProof/>
          <w:sz w:val="22"/>
          <w:lang w:val="en-US"/>
        </w:rPr>
        <w:lastRenderedPageBreak/>
        <w:drawing>
          <wp:anchor distT="0" distB="0" distL="114300" distR="114300" simplePos="0" relativeHeight="251658240" behindDoc="0" locked="0" layoutInCell="1" allowOverlap="1">
            <wp:simplePos x="0" y="0"/>
            <wp:positionH relativeFrom="column">
              <wp:posOffset>-85725</wp:posOffset>
            </wp:positionH>
            <wp:positionV relativeFrom="paragraph">
              <wp:posOffset>7314174</wp:posOffset>
            </wp:positionV>
            <wp:extent cx="6192520" cy="2007235"/>
            <wp:effectExtent l="0" t="0" r="5080" b="0"/>
            <wp:wrapSquare wrapText="bothSides"/>
            <wp:docPr id="2" name="Picture 2" descr="Graphical user interface, text, application,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letter&#10;&#10;Description automatically generated"/>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2520" cy="2007235"/>
                    </a:xfrm>
                    <a:prstGeom prst="rect">
                      <a:avLst/>
                    </a:prstGeom>
                  </pic:spPr>
                </pic:pic>
              </a:graphicData>
            </a:graphic>
          </wp:anchor>
        </w:drawing>
      </w:r>
      <w:r>
        <w:rPr>
          <w:rFonts w:eastAsia="Arial Unicode MS" w:cs="Arial"/>
          <w:noProof/>
          <w:color w:val="000000"/>
          <w:sz w:val="22"/>
          <w:lang w:val="en-US"/>
        </w:rPr>
        <w:drawing>
          <wp:anchor distT="0" distB="0" distL="114300" distR="114300" simplePos="0" relativeHeight="251660288" behindDoc="0" locked="0" layoutInCell="1" allowOverlap="1">
            <wp:simplePos x="0" y="0"/>
            <wp:positionH relativeFrom="column">
              <wp:posOffset>-4445</wp:posOffset>
            </wp:positionH>
            <wp:positionV relativeFrom="paragraph">
              <wp:posOffset>586</wp:posOffset>
            </wp:positionV>
            <wp:extent cx="6192520" cy="7661910"/>
            <wp:effectExtent l="0" t="0" r="5080" b="0"/>
            <wp:wrapSquare wrapText="bothSides"/>
            <wp:docPr id="1" name="Picture 1" descr="Text, application,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application, letter&#10;&#10;Description automatically generated"/>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2520" cy="7661910"/>
                    </a:xfrm>
                    <a:prstGeom prst="rect">
                      <a:avLst/>
                    </a:prstGeom>
                  </pic:spPr>
                </pic:pic>
              </a:graphicData>
            </a:graphic>
          </wp:anchor>
        </w:drawing>
      </w:r>
      <w:r>
        <w:rPr>
          <w:rFonts w:cs="Arial"/>
          <w:sz w:val="22"/>
        </w:rPr>
        <w:br w:type="page"/>
      </w:r>
    </w:p>
    <w:p w:rsidR="00707E49" w:rsidRDefault="00707E49" w:rsidP="001B14AC">
      <w:pPr>
        <w:pStyle w:val="Default"/>
        <w:spacing w:before="120" w:after="120"/>
        <w:ind w:left="426"/>
        <w:rPr>
          <w:rFonts w:ascii="Arial" w:hAnsi="Arial" w:cs="Arial"/>
          <w:color w:val="FF0000"/>
          <w:sz w:val="40"/>
          <w:szCs w:val="40"/>
        </w:rPr>
      </w:pPr>
      <w:r>
        <w:rPr>
          <w:rFonts w:ascii="Arial" w:hAnsi="Arial" w:cs="Arial"/>
          <w:noProof/>
          <w:sz w:val="22"/>
          <w:szCs w:val="22"/>
          <w:lang w:val="en-US"/>
        </w:rPr>
        <w:lastRenderedPageBreak/>
        <w:drawing>
          <wp:anchor distT="0" distB="0" distL="114300" distR="114300" simplePos="0" relativeHeight="251659264" behindDoc="0" locked="0" layoutInCell="1" allowOverlap="1">
            <wp:simplePos x="0" y="0"/>
            <wp:positionH relativeFrom="page">
              <wp:align>left</wp:align>
            </wp:positionH>
            <wp:positionV relativeFrom="paragraph">
              <wp:posOffset>-359</wp:posOffset>
            </wp:positionV>
            <wp:extent cx="6906895" cy="4316095"/>
            <wp:effectExtent l="0" t="0" r="8255" b="8255"/>
            <wp:wrapSquare wrapText="bothSides"/>
            <wp:docPr id="3" name="Picture 3" descr="A page of a newsp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age of a newspaper&#10;&#10;Description automatically generated with low confidence"/>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906895" cy="4316095"/>
                    </a:xfrm>
                    <a:prstGeom prst="rect">
                      <a:avLst/>
                    </a:prstGeom>
                  </pic:spPr>
                </pic:pic>
              </a:graphicData>
            </a:graphic>
          </wp:anchor>
        </w:drawing>
      </w:r>
      <w:r>
        <w:rPr>
          <w:rFonts w:ascii="Arial" w:hAnsi="Arial" w:cs="Arial"/>
          <w:noProof/>
          <w:sz w:val="22"/>
          <w:szCs w:val="22"/>
          <w:lang w:val="en-US"/>
        </w:rPr>
        <w:drawing>
          <wp:anchor distT="0" distB="0" distL="114300" distR="114300" simplePos="0" relativeHeight="251661312" behindDoc="0" locked="0" layoutInCell="1" allowOverlap="1">
            <wp:simplePos x="0" y="0"/>
            <wp:positionH relativeFrom="column">
              <wp:posOffset>-527685</wp:posOffset>
            </wp:positionH>
            <wp:positionV relativeFrom="paragraph">
              <wp:posOffset>4897755</wp:posOffset>
            </wp:positionV>
            <wp:extent cx="7077710" cy="4423410"/>
            <wp:effectExtent l="0" t="0" r="0" b="0"/>
            <wp:wrapSquare wrapText="bothSides"/>
            <wp:docPr id="4" name="Picture 4" descr="A picture containing text, newspap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newspaper, screenshot&#10;&#10;Description automatically generated"/>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077710" cy="4423410"/>
                    </a:xfrm>
                    <a:prstGeom prst="rect">
                      <a:avLst/>
                    </a:prstGeom>
                  </pic:spPr>
                </pic:pic>
              </a:graphicData>
            </a:graphic>
          </wp:anchor>
        </w:drawing>
      </w:r>
      <w:r>
        <w:rPr>
          <w:rFonts w:ascii="Arial" w:hAnsi="Arial" w:cs="Arial"/>
          <w:color w:val="FF0000"/>
          <w:sz w:val="40"/>
          <w:szCs w:val="40"/>
        </w:rPr>
        <w:t>For question 2</w:t>
      </w:r>
      <w:r w:rsidR="00965046">
        <w:rPr>
          <w:rFonts w:ascii="Arial" w:hAnsi="Arial" w:cs="Arial"/>
          <w:color w:val="FF0000"/>
          <w:sz w:val="40"/>
          <w:szCs w:val="40"/>
        </w:rPr>
        <w:t xml:space="preserve"> and question 3</w:t>
      </w:r>
    </w:p>
    <w:p w:rsidR="00707E49" w:rsidRDefault="00707E49">
      <w:pPr>
        <w:spacing w:before="0" w:after="200"/>
        <w:rPr>
          <w:rFonts w:eastAsia="Arial Unicode MS" w:cs="Arial"/>
          <w:color w:val="FF0000"/>
          <w:sz w:val="40"/>
          <w:szCs w:val="40"/>
        </w:rPr>
      </w:pPr>
      <w:r>
        <w:rPr>
          <w:rFonts w:eastAsia="Arial Unicode MS" w:cs="Arial"/>
          <w:noProof/>
          <w:color w:val="FF0000"/>
          <w:sz w:val="40"/>
          <w:szCs w:val="40"/>
          <w:lang w:val="en-US"/>
        </w:rPr>
        <w:lastRenderedPageBreak/>
        <w:drawing>
          <wp:anchor distT="0" distB="0" distL="114300" distR="114300" simplePos="0" relativeHeight="251665408" behindDoc="0" locked="0" layoutInCell="1" allowOverlap="1">
            <wp:simplePos x="0" y="0"/>
            <wp:positionH relativeFrom="column">
              <wp:posOffset>-403860</wp:posOffset>
            </wp:positionH>
            <wp:positionV relativeFrom="paragraph">
              <wp:posOffset>4481195</wp:posOffset>
            </wp:positionV>
            <wp:extent cx="7064375" cy="4415155"/>
            <wp:effectExtent l="0" t="0" r="0" b="4445"/>
            <wp:wrapSquare wrapText="bothSides"/>
            <wp:docPr id="7" name="Picture 7" descr="A screenshot of a computer pr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 program&#10;&#10;Description automatically generated with medium confidence"/>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064375" cy="4415155"/>
                    </a:xfrm>
                    <a:prstGeom prst="rect">
                      <a:avLst/>
                    </a:prstGeom>
                  </pic:spPr>
                </pic:pic>
              </a:graphicData>
            </a:graphic>
          </wp:anchor>
        </w:drawing>
      </w:r>
      <w:r>
        <w:rPr>
          <w:rFonts w:eastAsia="Arial Unicode MS" w:cs="Arial"/>
          <w:noProof/>
          <w:color w:val="FF0000"/>
          <w:sz w:val="40"/>
          <w:szCs w:val="40"/>
          <w:lang w:val="en-US"/>
        </w:rPr>
        <w:drawing>
          <wp:anchor distT="0" distB="0" distL="114300" distR="114300" simplePos="0" relativeHeight="251664384" behindDoc="0" locked="0" layoutInCell="1" allowOverlap="1">
            <wp:simplePos x="0" y="0"/>
            <wp:positionH relativeFrom="column">
              <wp:posOffset>-403860</wp:posOffset>
            </wp:positionH>
            <wp:positionV relativeFrom="paragraph">
              <wp:posOffset>0</wp:posOffset>
            </wp:positionV>
            <wp:extent cx="7059295" cy="4411980"/>
            <wp:effectExtent l="0" t="0" r="1905" b="0"/>
            <wp:wrapSquare wrapText="bothSides"/>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with medium confidence"/>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059295" cy="4411980"/>
                    </a:xfrm>
                    <a:prstGeom prst="rect">
                      <a:avLst/>
                    </a:prstGeom>
                  </pic:spPr>
                </pic:pic>
              </a:graphicData>
            </a:graphic>
          </wp:anchor>
        </w:drawing>
      </w:r>
      <w:r>
        <w:rPr>
          <w:rFonts w:cs="Arial"/>
          <w:color w:val="FF0000"/>
          <w:sz w:val="40"/>
          <w:szCs w:val="40"/>
        </w:rPr>
        <w:br w:type="page"/>
      </w:r>
      <w:r>
        <w:rPr>
          <w:rFonts w:eastAsia="Arial Unicode MS" w:cs="Arial"/>
          <w:noProof/>
          <w:color w:val="FF0000"/>
          <w:sz w:val="40"/>
          <w:szCs w:val="40"/>
          <w:lang w:val="en-US"/>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6192520" cy="3870325"/>
            <wp:effectExtent l="0" t="0" r="5080" b="3175"/>
            <wp:wrapSquare wrapText="bothSides"/>
            <wp:docPr id="5" name="Picture 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with medium confidence"/>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2520" cy="3870325"/>
                    </a:xfrm>
                    <a:prstGeom prst="rect">
                      <a:avLst/>
                    </a:prstGeom>
                  </pic:spPr>
                </pic:pic>
              </a:graphicData>
            </a:graphic>
          </wp:anchor>
        </w:drawing>
      </w:r>
    </w:p>
    <w:p w:rsidR="00707E49" w:rsidRDefault="00707E49" w:rsidP="001B14AC">
      <w:pPr>
        <w:pStyle w:val="Default"/>
        <w:spacing w:before="120" w:after="120"/>
        <w:ind w:left="426"/>
        <w:rPr>
          <w:rFonts w:ascii="Arial" w:hAnsi="Arial" w:cs="Arial"/>
          <w:color w:val="FF0000"/>
          <w:sz w:val="40"/>
          <w:szCs w:val="40"/>
        </w:rPr>
      </w:pPr>
      <w:r>
        <w:rPr>
          <w:rFonts w:cs="Arial"/>
          <w:noProof/>
          <w:color w:val="FF0000"/>
          <w:sz w:val="40"/>
          <w:szCs w:val="40"/>
          <w:lang w:val="en-US"/>
        </w:rPr>
        <w:lastRenderedPageBreak/>
        <w:drawing>
          <wp:anchor distT="0" distB="0" distL="114300" distR="114300" simplePos="0" relativeHeight="251666432" behindDoc="0" locked="0" layoutInCell="1" allowOverlap="1">
            <wp:simplePos x="0" y="0"/>
            <wp:positionH relativeFrom="column">
              <wp:posOffset>395845</wp:posOffset>
            </wp:positionH>
            <wp:positionV relativeFrom="paragraph">
              <wp:posOffset>291</wp:posOffset>
            </wp:positionV>
            <wp:extent cx="5461000" cy="7269420"/>
            <wp:effectExtent l="0" t="0" r="0" b="0"/>
            <wp:wrapSquare wrapText="bothSides"/>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6473" r="26568"/>
                    <a:stretch/>
                  </pic:blipFill>
                  <pic:spPr bwMode="auto">
                    <a:xfrm>
                      <a:off x="0" y="0"/>
                      <a:ext cx="5461000" cy="72694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07E49" w:rsidRDefault="00707E49">
      <w:pPr>
        <w:spacing w:before="0" w:after="200"/>
        <w:rPr>
          <w:rFonts w:eastAsia="Arial Unicode MS" w:cs="Arial"/>
          <w:color w:val="FF0000"/>
          <w:sz w:val="40"/>
          <w:szCs w:val="40"/>
        </w:rPr>
      </w:pPr>
      <w:r>
        <w:rPr>
          <w:rFonts w:cs="Arial"/>
          <w:color w:val="FF0000"/>
          <w:sz w:val="40"/>
          <w:szCs w:val="40"/>
        </w:rPr>
        <w:br w:type="page"/>
      </w:r>
    </w:p>
    <w:p w:rsidR="001B14AC" w:rsidRDefault="00960AA3" w:rsidP="001B14AC">
      <w:pPr>
        <w:pStyle w:val="Default"/>
        <w:spacing w:before="120" w:after="120"/>
        <w:ind w:left="426"/>
        <w:rPr>
          <w:rFonts w:ascii="Arial" w:hAnsi="Arial" w:cs="Arial"/>
          <w:color w:val="FF0000"/>
          <w:sz w:val="40"/>
          <w:szCs w:val="40"/>
        </w:rPr>
      </w:pPr>
      <w:r>
        <w:rPr>
          <w:rFonts w:ascii="Arial" w:hAnsi="Arial" w:cs="Arial"/>
          <w:noProof/>
          <w:color w:val="FF0000"/>
          <w:sz w:val="40"/>
          <w:szCs w:val="40"/>
          <w:lang w:val="en-US"/>
        </w:rPr>
        <w:lastRenderedPageBreak/>
        <w:drawing>
          <wp:anchor distT="0" distB="0" distL="114300" distR="114300" simplePos="0" relativeHeight="251668480" behindDoc="0" locked="0" layoutInCell="1" allowOverlap="1">
            <wp:simplePos x="0" y="0"/>
            <wp:positionH relativeFrom="column">
              <wp:posOffset>-561900</wp:posOffset>
            </wp:positionH>
            <wp:positionV relativeFrom="paragraph">
              <wp:posOffset>4834970</wp:posOffset>
            </wp:positionV>
            <wp:extent cx="7179908" cy="4486569"/>
            <wp:effectExtent l="0" t="0" r="0" b="0"/>
            <wp:wrapSquare wrapText="bothSides"/>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179908" cy="4486569"/>
                    </a:xfrm>
                    <a:prstGeom prst="rect">
                      <a:avLst/>
                    </a:prstGeom>
                  </pic:spPr>
                </pic:pic>
              </a:graphicData>
            </a:graphic>
          </wp:anchor>
        </w:drawing>
      </w:r>
      <w:r w:rsidR="00707E49">
        <w:rPr>
          <w:rFonts w:ascii="Arial" w:hAnsi="Arial" w:cs="Arial"/>
          <w:noProof/>
          <w:color w:val="FF0000"/>
          <w:sz w:val="40"/>
          <w:szCs w:val="40"/>
          <w:lang w:val="en-US"/>
        </w:rPr>
        <w:drawing>
          <wp:anchor distT="0" distB="0" distL="114300" distR="114300" simplePos="0" relativeHeight="251667456" behindDoc="0" locked="0" layoutInCell="1" allowOverlap="1">
            <wp:simplePos x="0" y="0"/>
            <wp:positionH relativeFrom="column">
              <wp:posOffset>-436842</wp:posOffset>
            </wp:positionH>
            <wp:positionV relativeFrom="paragraph">
              <wp:posOffset>400685</wp:posOffset>
            </wp:positionV>
            <wp:extent cx="6937408" cy="4335465"/>
            <wp:effectExtent l="0" t="0" r="0" b="0"/>
            <wp:wrapSquare wrapText="bothSides"/>
            <wp:docPr id="9" name="Picture 9" descr="A picture containing text, newspap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newspaper, screenshot&#10;&#10;Description automatically generated"/>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937408" cy="4335465"/>
                    </a:xfrm>
                    <a:prstGeom prst="rect">
                      <a:avLst/>
                    </a:prstGeom>
                  </pic:spPr>
                </pic:pic>
              </a:graphicData>
            </a:graphic>
          </wp:anchor>
        </w:drawing>
      </w:r>
      <w:r w:rsidR="00707E49">
        <w:rPr>
          <w:rFonts w:ascii="Arial" w:hAnsi="Arial" w:cs="Arial"/>
          <w:color w:val="FF0000"/>
          <w:sz w:val="40"/>
          <w:szCs w:val="40"/>
        </w:rPr>
        <w:t xml:space="preserve">For question </w:t>
      </w:r>
      <w:r>
        <w:rPr>
          <w:rFonts w:ascii="Arial" w:hAnsi="Arial" w:cs="Arial"/>
          <w:color w:val="FF0000"/>
          <w:sz w:val="40"/>
          <w:szCs w:val="40"/>
        </w:rPr>
        <w:t>4</w:t>
      </w:r>
    </w:p>
    <w:p w:rsidR="00707E49" w:rsidRDefault="00960AA3" w:rsidP="001B14AC">
      <w:pPr>
        <w:pStyle w:val="Default"/>
        <w:spacing w:before="120" w:after="120"/>
        <w:ind w:left="426"/>
        <w:rPr>
          <w:rFonts w:ascii="Arial" w:hAnsi="Arial" w:cs="Arial"/>
          <w:color w:val="FF0000"/>
          <w:sz w:val="40"/>
          <w:szCs w:val="40"/>
        </w:rPr>
      </w:pPr>
      <w:r>
        <w:rPr>
          <w:rFonts w:ascii="Arial" w:hAnsi="Arial" w:cs="Arial"/>
          <w:noProof/>
          <w:color w:val="FF0000"/>
          <w:sz w:val="40"/>
          <w:szCs w:val="40"/>
          <w:lang w:val="en-US"/>
        </w:rPr>
        <w:lastRenderedPageBreak/>
        <w:drawing>
          <wp:anchor distT="0" distB="0" distL="114300" distR="114300" simplePos="0" relativeHeight="251669504" behindDoc="0" locked="0" layoutInCell="1" allowOverlap="1">
            <wp:simplePos x="0" y="0"/>
            <wp:positionH relativeFrom="column">
              <wp:posOffset>329118</wp:posOffset>
            </wp:positionH>
            <wp:positionV relativeFrom="paragraph">
              <wp:posOffset>194</wp:posOffset>
            </wp:positionV>
            <wp:extent cx="5553224" cy="7285475"/>
            <wp:effectExtent l="0" t="0" r="0" b="4445"/>
            <wp:wrapSquare wrapText="bothSides"/>
            <wp:docPr id="11" name="Picture 1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omputer&#10;&#10;Description automatically generated with low confidence"/>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560649" cy="7295216"/>
                    </a:xfrm>
                    <a:prstGeom prst="rect">
                      <a:avLst/>
                    </a:prstGeom>
                  </pic:spPr>
                </pic:pic>
              </a:graphicData>
            </a:graphic>
          </wp:anchor>
        </w:drawing>
      </w:r>
    </w:p>
    <w:p w:rsidR="00960AA3" w:rsidRDefault="00960AA3" w:rsidP="001B14AC">
      <w:pPr>
        <w:pStyle w:val="Default"/>
        <w:spacing w:before="120" w:after="120"/>
        <w:ind w:left="426"/>
        <w:rPr>
          <w:rFonts w:ascii="Arial" w:hAnsi="Arial" w:cs="Arial"/>
          <w:color w:val="FF0000"/>
          <w:sz w:val="40"/>
          <w:szCs w:val="40"/>
        </w:rPr>
      </w:pPr>
    </w:p>
    <w:p w:rsidR="00960AA3" w:rsidRDefault="00960AA3">
      <w:pPr>
        <w:spacing w:before="0" w:after="200"/>
        <w:rPr>
          <w:rFonts w:eastAsia="Arial Unicode MS" w:cs="Arial"/>
          <w:color w:val="FF0000"/>
          <w:sz w:val="40"/>
          <w:szCs w:val="40"/>
        </w:rPr>
      </w:pPr>
      <w:r>
        <w:rPr>
          <w:rFonts w:cs="Arial"/>
          <w:color w:val="FF0000"/>
          <w:sz w:val="40"/>
          <w:szCs w:val="40"/>
        </w:rPr>
        <w:br w:type="page"/>
      </w:r>
    </w:p>
    <w:p w:rsidR="00960AA3" w:rsidRDefault="00960AA3" w:rsidP="001B14AC">
      <w:pPr>
        <w:pStyle w:val="Default"/>
        <w:spacing w:before="120" w:after="120"/>
        <w:ind w:left="426"/>
        <w:rPr>
          <w:rFonts w:ascii="Arial" w:hAnsi="Arial" w:cs="Arial"/>
          <w:color w:val="FF0000"/>
          <w:sz w:val="40"/>
          <w:szCs w:val="40"/>
        </w:rPr>
      </w:pPr>
      <w:r>
        <w:rPr>
          <w:rFonts w:cs="Arial"/>
          <w:noProof/>
          <w:color w:val="FF0000"/>
          <w:sz w:val="40"/>
          <w:szCs w:val="40"/>
          <w:lang w:val="en-US"/>
        </w:rPr>
        <w:lastRenderedPageBreak/>
        <w:drawing>
          <wp:anchor distT="0" distB="0" distL="114300" distR="114300" simplePos="0" relativeHeight="251671552" behindDoc="0" locked="0" layoutInCell="1" allowOverlap="1">
            <wp:simplePos x="0" y="0"/>
            <wp:positionH relativeFrom="column">
              <wp:posOffset>-540460</wp:posOffset>
            </wp:positionH>
            <wp:positionV relativeFrom="paragraph">
              <wp:posOffset>4812814</wp:posOffset>
            </wp:positionV>
            <wp:extent cx="7207624" cy="4504765"/>
            <wp:effectExtent l="0" t="0" r="6350" b="3810"/>
            <wp:wrapSquare wrapText="bothSides"/>
            <wp:docPr id="1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with medium confidence"/>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211728" cy="4507330"/>
                    </a:xfrm>
                    <a:prstGeom prst="rect">
                      <a:avLst/>
                    </a:prstGeom>
                  </pic:spPr>
                </pic:pic>
              </a:graphicData>
            </a:graphic>
          </wp:anchor>
        </w:drawing>
      </w:r>
      <w:r>
        <w:rPr>
          <w:rFonts w:cs="Arial"/>
          <w:noProof/>
          <w:color w:val="FF0000"/>
          <w:sz w:val="40"/>
          <w:szCs w:val="40"/>
          <w:lang w:val="en-US"/>
        </w:rPr>
        <w:drawing>
          <wp:anchor distT="0" distB="0" distL="114300" distR="114300" simplePos="0" relativeHeight="251670528" behindDoc="0" locked="0" layoutInCell="1" allowOverlap="1">
            <wp:simplePos x="0" y="0"/>
            <wp:positionH relativeFrom="column">
              <wp:posOffset>-541020</wp:posOffset>
            </wp:positionH>
            <wp:positionV relativeFrom="paragraph">
              <wp:posOffset>364490</wp:posOffset>
            </wp:positionV>
            <wp:extent cx="7072630" cy="4420235"/>
            <wp:effectExtent l="0" t="0" r="1270" b="0"/>
            <wp:wrapSquare wrapText="bothSides"/>
            <wp:docPr id="12" name="Picture 1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10;&#10;Description automatically generated"/>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072630" cy="4420235"/>
                    </a:xfrm>
                    <a:prstGeom prst="rect">
                      <a:avLst/>
                    </a:prstGeom>
                  </pic:spPr>
                </pic:pic>
              </a:graphicData>
            </a:graphic>
          </wp:anchor>
        </w:drawing>
      </w:r>
      <w:r>
        <w:rPr>
          <w:rFonts w:ascii="Arial" w:hAnsi="Arial" w:cs="Arial"/>
          <w:color w:val="FF0000"/>
          <w:sz w:val="40"/>
          <w:szCs w:val="40"/>
        </w:rPr>
        <w:t>For question 5</w:t>
      </w:r>
    </w:p>
    <w:p w:rsidR="00960AA3" w:rsidRDefault="00960AA3">
      <w:pPr>
        <w:spacing w:before="0" w:after="200"/>
        <w:rPr>
          <w:rFonts w:eastAsia="Arial Unicode MS" w:cs="Arial"/>
          <w:color w:val="FF0000"/>
          <w:sz w:val="40"/>
          <w:szCs w:val="40"/>
        </w:rPr>
      </w:pPr>
      <w:r>
        <w:rPr>
          <w:rFonts w:cs="Arial"/>
          <w:color w:val="FF0000"/>
          <w:sz w:val="40"/>
          <w:szCs w:val="40"/>
        </w:rPr>
        <w:lastRenderedPageBreak/>
        <w:br w:type="page"/>
      </w:r>
      <w:r>
        <w:rPr>
          <w:rFonts w:eastAsia="Arial Unicode MS" w:cs="Arial"/>
          <w:noProof/>
          <w:color w:val="FF0000"/>
          <w:sz w:val="40"/>
          <w:szCs w:val="40"/>
          <w:lang w:val="en-US"/>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6192520" cy="7895590"/>
            <wp:effectExtent l="0" t="0" r="5080" b="3810"/>
            <wp:wrapSquare wrapText="bothSides"/>
            <wp:docPr id="14" name="Picture 14" descr="A page of a boo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age of a book&#10;&#10;Description automatically generated with low confidence"/>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2520" cy="7895590"/>
                    </a:xfrm>
                    <a:prstGeom prst="rect">
                      <a:avLst/>
                    </a:prstGeom>
                  </pic:spPr>
                </pic:pic>
              </a:graphicData>
            </a:graphic>
          </wp:anchor>
        </w:drawing>
      </w:r>
    </w:p>
    <w:p w:rsidR="00960AA3" w:rsidRDefault="00960AA3" w:rsidP="001B14AC">
      <w:pPr>
        <w:pStyle w:val="Default"/>
        <w:spacing w:before="120" w:after="120"/>
        <w:ind w:left="426"/>
        <w:rPr>
          <w:rFonts w:ascii="Arial" w:hAnsi="Arial" w:cs="Arial"/>
          <w:color w:val="FF0000"/>
          <w:sz w:val="40"/>
          <w:szCs w:val="40"/>
        </w:rPr>
      </w:pPr>
      <w:r>
        <w:rPr>
          <w:rFonts w:ascii="Arial" w:hAnsi="Arial" w:cs="Arial"/>
          <w:noProof/>
          <w:color w:val="FF0000"/>
          <w:sz w:val="40"/>
          <w:szCs w:val="40"/>
          <w:lang w:val="en-US"/>
        </w:rPr>
        <w:lastRenderedPageBreak/>
        <w:drawing>
          <wp:anchor distT="0" distB="0" distL="114300" distR="114300" simplePos="0" relativeHeight="251673600" behindDoc="0" locked="0" layoutInCell="1" allowOverlap="1">
            <wp:simplePos x="0" y="0"/>
            <wp:positionH relativeFrom="column">
              <wp:posOffset>158115</wp:posOffset>
            </wp:positionH>
            <wp:positionV relativeFrom="paragraph">
              <wp:posOffset>112</wp:posOffset>
            </wp:positionV>
            <wp:extent cx="6192520" cy="8315325"/>
            <wp:effectExtent l="0" t="0" r="5080" b="3175"/>
            <wp:wrapSquare wrapText="bothSides"/>
            <wp:docPr id="15" name="Picture 1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computer&#10;&#10;Description automatically generated with medium confidence"/>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2520" cy="8315325"/>
                    </a:xfrm>
                    <a:prstGeom prst="rect">
                      <a:avLst/>
                    </a:prstGeom>
                  </pic:spPr>
                </pic:pic>
              </a:graphicData>
            </a:graphic>
          </wp:anchor>
        </w:drawing>
      </w:r>
    </w:p>
    <w:p w:rsidR="00960AA3" w:rsidRDefault="00960AA3">
      <w:pPr>
        <w:spacing w:before="0" w:after="200"/>
        <w:rPr>
          <w:rFonts w:eastAsia="Arial Unicode MS" w:cs="Arial"/>
          <w:color w:val="FF0000"/>
          <w:sz w:val="40"/>
          <w:szCs w:val="40"/>
        </w:rPr>
      </w:pPr>
      <w:r>
        <w:rPr>
          <w:rFonts w:cs="Arial"/>
          <w:color w:val="FF0000"/>
          <w:sz w:val="40"/>
          <w:szCs w:val="40"/>
        </w:rPr>
        <w:br w:type="page"/>
      </w:r>
    </w:p>
    <w:p w:rsidR="00707E49" w:rsidRPr="00707E49" w:rsidRDefault="00707E49" w:rsidP="001B14AC">
      <w:pPr>
        <w:pStyle w:val="Default"/>
        <w:spacing w:before="120" w:after="120"/>
        <w:ind w:left="426"/>
        <w:rPr>
          <w:rFonts w:ascii="Arial" w:hAnsi="Arial" w:cs="Arial"/>
          <w:color w:val="FF0000"/>
          <w:sz w:val="40"/>
          <w:szCs w:val="40"/>
        </w:rPr>
      </w:pPr>
    </w:p>
    <w:sectPr w:rsidR="00707E49" w:rsidRPr="00707E49" w:rsidSect="00EA0A97">
      <w:footerReference w:type="default" r:id="rId32"/>
      <w:pgSz w:w="11906" w:h="16838"/>
      <w:pgMar w:top="1077" w:right="1077" w:bottom="1077" w:left="1077"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D64" w:rsidRDefault="00186D64" w:rsidP="00B84FEF">
      <w:pPr>
        <w:spacing w:before="0" w:after="0" w:line="240" w:lineRule="auto"/>
      </w:pPr>
      <w:r>
        <w:separator/>
      </w:r>
    </w:p>
  </w:endnote>
  <w:endnote w:type="continuationSeparator" w:id="0">
    <w:p w:rsidR="00186D64" w:rsidRDefault="00186D64" w:rsidP="00B84FEF">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82" w:rsidRPr="005F2A41" w:rsidRDefault="00A26182" w:rsidP="00B84FEF">
    <w:pPr>
      <w:tabs>
        <w:tab w:val="right" w:pos="9026"/>
      </w:tabs>
      <w:spacing w:before="0" w:after="0"/>
      <w:rPr>
        <w:sz w:val="16"/>
        <w:szCs w:val="16"/>
      </w:rPr>
    </w:pPr>
  </w:p>
  <w:p w:rsidR="00A26182" w:rsidRDefault="00A261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D64" w:rsidRDefault="00186D64" w:rsidP="00B84FEF">
      <w:pPr>
        <w:spacing w:before="0" w:after="0" w:line="240" w:lineRule="auto"/>
      </w:pPr>
      <w:r>
        <w:separator/>
      </w:r>
    </w:p>
  </w:footnote>
  <w:footnote w:type="continuationSeparator" w:id="0">
    <w:p w:rsidR="00186D64" w:rsidRDefault="00186D64" w:rsidP="00B84FEF">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F647AD4"/>
    <w:lvl w:ilvl="0">
      <w:start w:val="1"/>
      <w:numFmt w:val="bullet"/>
      <w:pStyle w:val="ListNumber"/>
      <w:lvlText w:val=""/>
      <w:lvlJc w:val="left"/>
      <w:pPr>
        <w:tabs>
          <w:tab w:val="num" w:pos="360"/>
        </w:tabs>
        <w:ind w:left="360" w:hanging="360"/>
      </w:pPr>
      <w:rPr>
        <w:rFonts w:ascii="Symbol" w:hAnsi="Symbol" w:hint="default"/>
      </w:rPr>
    </w:lvl>
  </w:abstractNum>
  <w:abstractNum w:abstractNumId="1">
    <w:nsid w:val="078D6E27"/>
    <w:multiLevelType w:val="hybridMultilevel"/>
    <w:tmpl w:val="B016B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66C738B"/>
    <w:multiLevelType w:val="multilevel"/>
    <w:tmpl w:val="6AD4E3FA"/>
    <w:lvl w:ilvl="0">
      <w:start w:val="1"/>
      <w:numFmt w:val="decimal"/>
      <w:lvlText w:val="%1."/>
      <w:lvlJc w:val="left"/>
      <w:pPr>
        <w:ind w:left="360" w:hanging="360"/>
      </w:pPr>
      <w:rPr>
        <w:rFonts w:hint="default"/>
        <w:b/>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nsid w:val="191318FE"/>
    <w:multiLevelType w:val="multilevel"/>
    <w:tmpl w:val="C53E6C3E"/>
    <w:lvl w:ilvl="0">
      <w:start w:val="1"/>
      <w:numFmt w:val="decimal"/>
      <w:lvlText w:val="%1."/>
      <w:lvlJc w:val="left"/>
      <w:pPr>
        <w:ind w:left="927" w:hanging="360"/>
      </w:pPr>
      <w:rPr>
        <w:rFonts w:hint="default"/>
        <w:b/>
      </w:rPr>
    </w:lvl>
    <w:lvl w:ilvl="1">
      <w:start w:val="1"/>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4">
    <w:nsid w:val="1F32073D"/>
    <w:multiLevelType w:val="multilevel"/>
    <w:tmpl w:val="6AD4E3FA"/>
    <w:lvl w:ilvl="0">
      <w:start w:val="1"/>
      <w:numFmt w:val="decimal"/>
      <w:lvlText w:val="%1."/>
      <w:lvlJc w:val="left"/>
      <w:pPr>
        <w:ind w:left="360" w:hanging="360"/>
      </w:pPr>
      <w:rPr>
        <w:rFonts w:hint="default"/>
        <w:b/>
      </w:rPr>
    </w:lvl>
    <w:lvl w:ilvl="1">
      <w:start w:val="1"/>
      <w:numFmt w:val="decimal"/>
      <w:isLgl/>
      <w:lvlText w:val="%1.%2"/>
      <w:lvlJc w:val="left"/>
      <w:pPr>
        <w:ind w:left="831"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34903D00"/>
    <w:multiLevelType w:val="multilevel"/>
    <w:tmpl w:val="BA7487EA"/>
    <w:lvl w:ilvl="0">
      <w:start w:val="2"/>
      <w:numFmt w:val="decimal"/>
      <w:lvlText w:val="%1"/>
      <w:lvlJc w:val="left"/>
      <w:pPr>
        <w:ind w:left="360" w:hanging="360"/>
      </w:pPr>
      <w:rPr>
        <w:rFonts w:eastAsia="Calibri" w:cs="Times New Roman" w:hint="default"/>
        <w:color w:val="auto"/>
        <w:sz w:val="18"/>
      </w:rPr>
    </w:lvl>
    <w:lvl w:ilvl="1">
      <w:start w:val="3"/>
      <w:numFmt w:val="decimal"/>
      <w:lvlText w:val="%1.%2"/>
      <w:lvlJc w:val="left"/>
      <w:pPr>
        <w:ind w:left="360" w:hanging="360"/>
      </w:pPr>
      <w:rPr>
        <w:rFonts w:eastAsia="Calibri" w:cs="Times New Roman" w:hint="default"/>
        <w:color w:val="auto"/>
        <w:sz w:val="18"/>
      </w:rPr>
    </w:lvl>
    <w:lvl w:ilvl="2">
      <w:start w:val="1"/>
      <w:numFmt w:val="decimal"/>
      <w:lvlText w:val="%1.%2.%3"/>
      <w:lvlJc w:val="left"/>
      <w:pPr>
        <w:ind w:left="720" w:hanging="720"/>
      </w:pPr>
      <w:rPr>
        <w:rFonts w:eastAsia="Calibri" w:cs="Times New Roman" w:hint="default"/>
        <w:color w:val="auto"/>
        <w:sz w:val="18"/>
      </w:rPr>
    </w:lvl>
    <w:lvl w:ilvl="3">
      <w:start w:val="1"/>
      <w:numFmt w:val="decimal"/>
      <w:lvlText w:val="%1.%2.%3.%4"/>
      <w:lvlJc w:val="left"/>
      <w:pPr>
        <w:ind w:left="720" w:hanging="720"/>
      </w:pPr>
      <w:rPr>
        <w:rFonts w:eastAsia="Calibri" w:cs="Times New Roman" w:hint="default"/>
        <w:color w:val="auto"/>
        <w:sz w:val="18"/>
      </w:rPr>
    </w:lvl>
    <w:lvl w:ilvl="4">
      <w:start w:val="1"/>
      <w:numFmt w:val="decimal"/>
      <w:lvlText w:val="%1.%2.%3.%4.%5"/>
      <w:lvlJc w:val="left"/>
      <w:pPr>
        <w:ind w:left="1080" w:hanging="1080"/>
      </w:pPr>
      <w:rPr>
        <w:rFonts w:eastAsia="Calibri" w:cs="Times New Roman" w:hint="default"/>
        <w:color w:val="auto"/>
        <w:sz w:val="18"/>
      </w:rPr>
    </w:lvl>
    <w:lvl w:ilvl="5">
      <w:start w:val="1"/>
      <w:numFmt w:val="decimal"/>
      <w:lvlText w:val="%1.%2.%3.%4.%5.%6"/>
      <w:lvlJc w:val="left"/>
      <w:pPr>
        <w:ind w:left="1080" w:hanging="1080"/>
      </w:pPr>
      <w:rPr>
        <w:rFonts w:eastAsia="Calibri" w:cs="Times New Roman" w:hint="default"/>
        <w:color w:val="auto"/>
        <w:sz w:val="18"/>
      </w:rPr>
    </w:lvl>
    <w:lvl w:ilvl="6">
      <w:start w:val="1"/>
      <w:numFmt w:val="decimal"/>
      <w:lvlText w:val="%1.%2.%3.%4.%5.%6.%7"/>
      <w:lvlJc w:val="left"/>
      <w:pPr>
        <w:ind w:left="1440" w:hanging="1440"/>
      </w:pPr>
      <w:rPr>
        <w:rFonts w:eastAsia="Calibri" w:cs="Times New Roman" w:hint="default"/>
        <w:color w:val="auto"/>
        <w:sz w:val="18"/>
      </w:rPr>
    </w:lvl>
    <w:lvl w:ilvl="7">
      <w:start w:val="1"/>
      <w:numFmt w:val="decimal"/>
      <w:lvlText w:val="%1.%2.%3.%4.%5.%6.%7.%8"/>
      <w:lvlJc w:val="left"/>
      <w:pPr>
        <w:ind w:left="1440" w:hanging="1440"/>
      </w:pPr>
      <w:rPr>
        <w:rFonts w:eastAsia="Calibri" w:cs="Times New Roman" w:hint="default"/>
        <w:color w:val="auto"/>
        <w:sz w:val="18"/>
      </w:rPr>
    </w:lvl>
    <w:lvl w:ilvl="8">
      <w:start w:val="1"/>
      <w:numFmt w:val="decimal"/>
      <w:lvlText w:val="%1.%2.%3.%4.%5.%6.%7.%8.%9"/>
      <w:lvlJc w:val="left"/>
      <w:pPr>
        <w:ind w:left="1800" w:hanging="1800"/>
      </w:pPr>
      <w:rPr>
        <w:rFonts w:eastAsia="Calibri" w:cs="Times New Roman" w:hint="default"/>
        <w:color w:val="auto"/>
        <w:sz w:val="18"/>
      </w:rPr>
    </w:lvl>
  </w:abstractNum>
  <w:abstractNum w:abstractNumId="6">
    <w:nsid w:val="472F2AE3"/>
    <w:multiLevelType w:val="hybridMultilevel"/>
    <w:tmpl w:val="77F0B7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768F2E70"/>
    <w:multiLevelType w:val="hybridMultilevel"/>
    <w:tmpl w:val="6BF0566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num w:numId="1">
    <w:abstractNumId w:val="4"/>
  </w:num>
  <w:num w:numId="2">
    <w:abstractNumId w:val="0"/>
  </w:num>
  <w:num w:numId="3">
    <w:abstractNumId w:val="3"/>
  </w:num>
  <w:num w:numId="4">
    <w:abstractNumId w:val="7"/>
  </w:num>
  <w:num w:numId="5">
    <w:abstractNumId w:val="2"/>
  </w:num>
  <w:num w:numId="6">
    <w:abstractNumId w:val="5"/>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B84FEF"/>
    <w:rsid w:val="00007689"/>
    <w:rsid w:val="00011864"/>
    <w:rsid w:val="000456C8"/>
    <w:rsid w:val="000536CC"/>
    <w:rsid w:val="00081115"/>
    <w:rsid w:val="000A7D8C"/>
    <w:rsid w:val="000C3A78"/>
    <w:rsid w:val="000D4BB1"/>
    <w:rsid w:val="000E059C"/>
    <w:rsid w:val="000F683C"/>
    <w:rsid w:val="0014741E"/>
    <w:rsid w:val="00177B31"/>
    <w:rsid w:val="00180406"/>
    <w:rsid w:val="001815D7"/>
    <w:rsid w:val="00183265"/>
    <w:rsid w:val="00186D64"/>
    <w:rsid w:val="00197C62"/>
    <w:rsid w:val="001A5906"/>
    <w:rsid w:val="001A6E1B"/>
    <w:rsid w:val="001B14AC"/>
    <w:rsid w:val="001B62F3"/>
    <w:rsid w:val="001C1F7A"/>
    <w:rsid w:val="001D448D"/>
    <w:rsid w:val="001D4FB2"/>
    <w:rsid w:val="001D7D06"/>
    <w:rsid w:val="001E4BD3"/>
    <w:rsid w:val="001E6078"/>
    <w:rsid w:val="001F7638"/>
    <w:rsid w:val="00201A09"/>
    <w:rsid w:val="00231112"/>
    <w:rsid w:val="002418C4"/>
    <w:rsid w:val="00243A98"/>
    <w:rsid w:val="002478B5"/>
    <w:rsid w:val="00263706"/>
    <w:rsid w:val="00272CBC"/>
    <w:rsid w:val="00296F88"/>
    <w:rsid w:val="002C7C48"/>
    <w:rsid w:val="002D681B"/>
    <w:rsid w:val="002E7F4E"/>
    <w:rsid w:val="003058A5"/>
    <w:rsid w:val="00317450"/>
    <w:rsid w:val="003445EF"/>
    <w:rsid w:val="00357D71"/>
    <w:rsid w:val="00365576"/>
    <w:rsid w:val="00371D15"/>
    <w:rsid w:val="00383D74"/>
    <w:rsid w:val="00386C84"/>
    <w:rsid w:val="003907A8"/>
    <w:rsid w:val="003A0F31"/>
    <w:rsid w:val="003B20FE"/>
    <w:rsid w:val="003B4E87"/>
    <w:rsid w:val="003C4F88"/>
    <w:rsid w:val="003E0800"/>
    <w:rsid w:val="00400036"/>
    <w:rsid w:val="00403608"/>
    <w:rsid w:val="00406327"/>
    <w:rsid w:val="0047010A"/>
    <w:rsid w:val="004B59A9"/>
    <w:rsid w:val="004D41FE"/>
    <w:rsid w:val="004E4717"/>
    <w:rsid w:val="004E7E35"/>
    <w:rsid w:val="004F5490"/>
    <w:rsid w:val="0051356D"/>
    <w:rsid w:val="00530FD8"/>
    <w:rsid w:val="005342AF"/>
    <w:rsid w:val="00536A3E"/>
    <w:rsid w:val="005431E5"/>
    <w:rsid w:val="00551AD4"/>
    <w:rsid w:val="00565041"/>
    <w:rsid w:val="005866AB"/>
    <w:rsid w:val="00595540"/>
    <w:rsid w:val="0059750C"/>
    <w:rsid w:val="005A7398"/>
    <w:rsid w:val="005D3D2F"/>
    <w:rsid w:val="005F4E8C"/>
    <w:rsid w:val="0061287A"/>
    <w:rsid w:val="00612BBA"/>
    <w:rsid w:val="006163AC"/>
    <w:rsid w:val="006335D4"/>
    <w:rsid w:val="00637D80"/>
    <w:rsid w:val="00667133"/>
    <w:rsid w:val="006942E4"/>
    <w:rsid w:val="00694B49"/>
    <w:rsid w:val="006A4ADC"/>
    <w:rsid w:val="006C2574"/>
    <w:rsid w:val="006C4A7F"/>
    <w:rsid w:val="006C543C"/>
    <w:rsid w:val="006C6016"/>
    <w:rsid w:val="006E11A8"/>
    <w:rsid w:val="00707E49"/>
    <w:rsid w:val="00723554"/>
    <w:rsid w:val="00742C37"/>
    <w:rsid w:val="0075577C"/>
    <w:rsid w:val="00755C3C"/>
    <w:rsid w:val="0077262A"/>
    <w:rsid w:val="00772D59"/>
    <w:rsid w:val="007735A0"/>
    <w:rsid w:val="00784C4F"/>
    <w:rsid w:val="00797A9E"/>
    <w:rsid w:val="007A5280"/>
    <w:rsid w:val="007B043A"/>
    <w:rsid w:val="007E20C6"/>
    <w:rsid w:val="007E7C79"/>
    <w:rsid w:val="007F3E5E"/>
    <w:rsid w:val="007F61AE"/>
    <w:rsid w:val="008042AE"/>
    <w:rsid w:val="008073E5"/>
    <w:rsid w:val="0082035F"/>
    <w:rsid w:val="00830541"/>
    <w:rsid w:val="00831909"/>
    <w:rsid w:val="00831F05"/>
    <w:rsid w:val="00836393"/>
    <w:rsid w:val="00852DC8"/>
    <w:rsid w:val="0085567F"/>
    <w:rsid w:val="00856B5D"/>
    <w:rsid w:val="00857C2A"/>
    <w:rsid w:val="0087429E"/>
    <w:rsid w:val="0088373C"/>
    <w:rsid w:val="00883BF5"/>
    <w:rsid w:val="00892ADB"/>
    <w:rsid w:val="008A66D8"/>
    <w:rsid w:val="008B024F"/>
    <w:rsid w:val="008E18B5"/>
    <w:rsid w:val="0092095B"/>
    <w:rsid w:val="00935C24"/>
    <w:rsid w:val="00960AA3"/>
    <w:rsid w:val="00965046"/>
    <w:rsid w:val="009652B5"/>
    <w:rsid w:val="0097796F"/>
    <w:rsid w:val="00986414"/>
    <w:rsid w:val="009935D4"/>
    <w:rsid w:val="009A623B"/>
    <w:rsid w:val="009B4D3F"/>
    <w:rsid w:val="009C500B"/>
    <w:rsid w:val="009E11A2"/>
    <w:rsid w:val="009E7BE2"/>
    <w:rsid w:val="00A24C44"/>
    <w:rsid w:val="00A26182"/>
    <w:rsid w:val="00A344A5"/>
    <w:rsid w:val="00AC759A"/>
    <w:rsid w:val="00AD1046"/>
    <w:rsid w:val="00AE61BE"/>
    <w:rsid w:val="00AF2088"/>
    <w:rsid w:val="00B048D2"/>
    <w:rsid w:val="00B20BB5"/>
    <w:rsid w:val="00B25A35"/>
    <w:rsid w:val="00B47F7A"/>
    <w:rsid w:val="00B55DE1"/>
    <w:rsid w:val="00B57B60"/>
    <w:rsid w:val="00B70303"/>
    <w:rsid w:val="00B71F3D"/>
    <w:rsid w:val="00B76921"/>
    <w:rsid w:val="00B80BAB"/>
    <w:rsid w:val="00B81240"/>
    <w:rsid w:val="00B8257B"/>
    <w:rsid w:val="00B84E92"/>
    <w:rsid w:val="00B84FEF"/>
    <w:rsid w:val="00B85E2C"/>
    <w:rsid w:val="00B92171"/>
    <w:rsid w:val="00B95183"/>
    <w:rsid w:val="00BA4A84"/>
    <w:rsid w:val="00BD601D"/>
    <w:rsid w:val="00BF7438"/>
    <w:rsid w:val="00C10A00"/>
    <w:rsid w:val="00C52BCE"/>
    <w:rsid w:val="00C537BC"/>
    <w:rsid w:val="00C754A6"/>
    <w:rsid w:val="00C76768"/>
    <w:rsid w:val="00C91D16"/>
    <w:rsid w:val="00CA4E94"/>
    <w:rsid w:val="00CB4566"/>
    <w:rsid w:val="00CC478C"/>
    <w:rsid w:val="00CC7B8C"/>
    <w:rsid w:val="00CE0FDE"/>
    <w:rsid w:val="00CF3AAA"/>
    <w:rsid w:val="00CF61A4"/>
    <w:rsid w:val="00D01957"/>
    <w:rsid w:val="00D209DF"/>
    <w:rsid w:val="00D33C61"/>
    <w:rsid w:val="00D5425B"/>
    <w:rsid w:val="00D72737"/>
    <w:rsid w:val="00D76DEB"/>
    <w:rsid w:val="00D82E59"/>
    <w:rsid w:val="00D8614D"/>
    <w:rsid w:val="00DA2E60"/>
    <w:rsid w:val="00DB0489"/>
    <w:rsid w:val="00DC02D4"/>
    <w:rsid w:val="00DC3408"/>
    <w:rsid w:val="00DD17AC"/>
    <w:rsid w:val="00DE0730"/>
    <w:rsid w:val="00DE5FCF"/>
    <w:rsid w:val="00DF1F4A"/>
    <w:rsid w:val="00DF5A4F"/>
    <w:rsid w:val="00E02098"/>
    <w:rsid w:val="00E039DB"/>
    <w:rsid w:val="00E17725"/>
    <w:rsid w:val="00E22DD7"/>
    <w:rsid w:val="00E4724D"/>
    <w:rsid w:val="00E84766"/>
    <w:rsid w:val="00E87A05"/>
    <w:rsid w:val="00E87FCD"/>
    <w:rsid w:val="00EA0A97"/>
    <w:rsid w:val="00EB47B9"/>
    <w:rsid w:val="00EC5E60"/>
    <w:rsid w:val="00ED0AF0"/>
    <w:rsid w:val="00ED7611"/>
    <w:rsid w:val="00EE4AE0"/>
    <w:rsid w:val="00EF4497"/>
    <w:rsid w:val="00EF7DC2"/>
    <w:rsid w:val="00F061CD"/>
    <w:rsid w:val="00F06FC8"/>
    <w:rsid w:val="00F15ABD"/>
    <w:rsid w:val="00F216CF"/>
    <w:rsid w:val="00F36515"/>
    <w:rsid w:val="00F40291"/>
    <w:rsid w:val="00F53834"/>
    <w:rsid w:val="00F543BA"/>
    <w:rsid w:val="00F54C6F"/>
    <w:rsid w:val="00F60961"/>
    <w:rsid w:val="00F65500"/>
    <w:rsid w:val="00F77FBF"/>
    <w:rsid w:val="00F81AA4"/>
    <w:rsid w:val="00F828C4"/>
    <w:rsid w:val="00F8375E"/>
    <w:rsid w:val="00F960D8"/>
    <w:rsid w:val="00FC17FE"/>
    <w:rsid w:val="00FE6C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566"/>
    <w:pPr>
      <w:spacing w:before="120" w:after="120"/>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F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B84FEF"/>
    <w:pPr>
      <w:tabs>
        <w:tab w:val="center" w:pos="4513"/>
        <w:tab w:val="right" w:pos="9026"/>
      </w:tabs>
      <w:spacing w:line="240" w:lineRule="auto"/>
    </w:pPr>
  </w:style>
  <w:style w:type="character" w:customStyle="1" w:styleId="HeaderChar">
    <w:name w:val="Header Char"/>
    <w:basedOn w:val="DefaultParagraphFont"/>
    <w:link w:val="Header"/>
    <w:rsid w:val="00B84FEF"/>
    <w:rPr>
      <w:rFonts w:ascii="Arial" w:hAnsi="Arial"/>
      <w:sz w:val="20"/>
    </w:rPr>
  </w:style>
  <w:style w:type="paragraph" w:styleId="Footer">
    <w:name w:val="footer"/>
    <w:basedOn w:val="Normal"/>
    <w:link w:val="FooterChar"/>
    <w:uiPriority w:val="99"/>
    <w:unhideWhenUsed/>
    <w:rsid w:val="00B84FEF"/>
    <w:pPr>
      <w:tabs>
        <w:tab w:val="center" w:pos="4513"/>
        <w:tab w:val="right" w:pos="9026"/>
      </w:tabs>
      <w:spacing w:line="240" w:lineRule="auto"/>
    </w:pPr>
  </w:style>
  <w:style w:type="character" w:customStyle="1" w:styleId="FooterChar">
    <w:name w:val="Footer Char"/>
    <w:basedOn w:val="DefaultParagraphFont"/>
    <w:link w:val="Footer"/>
    <w:uiPriority w:val="99"/>
    <w:rsid w:val="00B84FEF"/>
    <w:rPr>
      <w:rFonts w:ascii="Arial" w:hAnsi="Arial"/>
      <w:sz w:val="20"/>
    </w:rPr>
  </w:style>
  <w:style w:type="paragraph" w:customStyle="1" w:styleId="Default">
    <w:name w:val="Default"/>
    <w:rsid w:val="00B84FEF"/>
    <w:pPr>
      <w:autoSpaceDE w:val="0"/>
      <w:autoSpaceDN w:val="0"/>
      <w:adjustRightInd w:val="0"/>
      <w:spacing w:after="0" w:line="240" w:lineRule="auto"/>
    </w:pPr>
    <w:rPr>
      <w:rFonts w:ascii="Arial Unicode MS" w:eastAsia="Arial Unicode MS" w:cs="Arial Unicode MS"/>
      <w:color w:val="000000"/>
      <w:sz w:val="24"/>
      <w:szCs w:val="24"/>
    </w:rPr>
  </w:style>
  <w:style w:type="paragraph" w:styleId="ListParagraph">
    <w:name w:val="List Paragraph"/>
    <w:basedOn w:val="Normal"/>
    <w:uiPriority w:val="34"/>
    <w:qFormat/>
    <w:rsid w:val="00B84FEF"/>
    <w:pPr>
      <w:ind w:left="720"/>
      <w:contextualSpacing/>
    </w:pPr>
  </w:style>
  <w:style w:type="character" w:styleId="Emphasis">
    <w:name w:val="Emphasis"/>
    <w:basedOn w:val="DefaultParagraphFont"/>
    <w:qFormat/>
    <w:rsid w:val="00400036"/>
    <w:rPr>
      <w:rFonts w:eastAsia="Arial Unicode MS" w:cs="Arial"/>
      <w:b/>
    </w:rPr>
  </w:style>
  <w:style w:type="paragraph" w:styleId="ListNumber">
    <w:name w:val="List Number"/>
    <w:basedOn w:val="Normal"/>
    <w:uiPriority w:val="99"/>
    <w:semiHidden/>
    <w:unhideWhenUsed/>
    <w:rsid w:val="00400036"/>
    <w:pPr>
      <w:numPr>
        <w:numId w:val="2"/>
      </w:numPr>
      <w:contextualSpacing/>
    </w:pPr>
  </w:style>
  <w:style w:type="character" w:styleId="Hyperlink">
    <w:name w:val="Hyperlink"/>
    <w:basedOn w:val="DefaultParagraphFont"/>
    <w:uiPriority w:val="99"/>
    <w:unhideWhenUsed/>
    <w:rsid w:val="00C10A00"/>
    <w:rPr>
      <w:color w:val="0000FF" w:themeColor="hyperlink"/>
      <w:u w:val="single"/>
    </w:rPr>
  </w:style>
  <w:style w:type="character" w:styleId="FollowedHyperlink">
    <w:name w:val="FollowedHyperlink"/>
    <w:basedOn w:val="DefaultParagraphFont"/>
    <w:uiPriority w:val="99"/>
    <w:semiHidden/>
    <w:unhideWhenUsed/>
    <w:rsid w:val="00C10A00"/>
    <w:rPr>
      <w:color w:val="800080" w:themeColor="followedHyperlink"/>
      <w:u w:val="single"/>
    </w:rPr>
  </w:style>
  <w:style w:type="character" w:customStyle="1" w:styleId="UnresolvedMention">
    <w:name w:val="Unresolved Mention"/>
    <w:basedOn w:val="DefaultParagraphFont"/>
    <w:uiPriority w:val="99"/>
    <w:semiHidden/>
    <w:unhideWhenUsed/>
    <w:rsid w:val="002478B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94030961">
      <w:bodyDiv w:val="1"/>
      <w:marLeft w:val="0"/>
      <w:marRight w:val="0"/>
      <w:marTop w:val="0"/>
      <w:marBottom w:val="0"/>
      <w:divBdr>
        <w:top w:val="none" w:sz="0" w:space="0" w:color="auto"/>
        <w:left w:val="none" w:sz="0" w:space="0" w:color="auto"/>
        <w:bottom w:val="none" w:sz="0" w:space="0" w:color="auto"/>
        <w:right w:val="none" w:sz="0" w:space="0" w:color="auto"/>
      </w:divBdr>
      <w:divsChild>
        <w:div w:id="790392744">
          <w:marLeft w:val="0"/>
          <w:marRight w:val="0"/>
          <w:marTop w:val="0"/>
          <w:marBottom w:val="0"/>
          <w:divBdr>
            <w:top w:val="none" w:sz="0" w:space="0" w:color="auto"/>
            <w:left w:val="none" w:sz="0" w:space="0" w:color="auto"/>
            <w:bottom w:val="none" w:sz="0" w:space="0" w:color="auto"/>
            <w:right w:val="none" w:sz="0" w:space="0" w:color="auto"/>
          </w:divBdr>
          <w:divsChild>
            <w:div w:id="393702992">
              <w:marLeft w:val="0"/>
              <w:marRight w:val="0"/>
              <w:marTop w:val="0"/>
              <w:marBottom w:val="0"/>
              <w:divBdr>
                <w:top w:val="none" w:sz="0" w:space="0" w:color="auto"/>
                <w:left w:val="none" w:sz="0" w:space="0" w:color="auto"/>
                <w:bottom w:val="none" w:sz="0" w:space="0" w:color="auto"/>
                <w:right w:val="none" w:sz="0" w:space="0" w:color="auto"/>
              </w:divBdr>
              <w:divsChild>
                <w:div w:id="9118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475561">
      <w:bodyDiv w:val="1"/>
      <w:marLeft w:val="0"/>
      <w:marRight w:val="0"/>
      <w:marTop w:val="0"/>
      <w:marBottom w:val="0"/>
      <w:divBdr>
        <w:top w:val="none" w:sz="0" w:space="0" w:color="auto"/>
        <w:left w:val="none" w:sz="0" w:space="0" w:color="auto"/>
        <w:bottom w:val="none" w:sz="0" w:space="0" w:color="auto"/>
        <w:right w:val="none" w:sz="0" w:space="0" w:color="auto"/>
      </w:divBdr>
      <w:divsChild>
        <w:div w:id="938290844">
          <w:marLeft w:val="0"/>
          <w:marRight w:val="0"/>
          <w:marTop w:val="0"/>
          <w:marBottom w:val="0"/>
          <w:divBdr>
            <w:top w:val="none" w:sz="0" w:space="0" w:color="auto"/>
            <w:left w:val="none" w:sz="0" w:space="0" w:color="auto"/>
            <w:bottom w:val="none" w:sz="0" w:space="0" w:color="auto"/>
            <w:right w:val="none" w:sz="0" w:space="0" w:color="auto"/>
          </w:divBdr>
          <w:divsChild>
            <w:div w:id="612783602">
              <w:marLeft w:val="0"/>
              <w:marRight w:val="0"/>
              <w:marTop w:val="0"/>
              <w:marBottom w:val="0"/>
              <w:divBdr>
                <w:top w:val="none" w:sz="0" w:space="0" w:color="auto"/>
                <w:left w:val="none" w:sz="0" w:space="0" w:color="auto"/>
                <w:bottom w:val="none" w:sz="0" w:space="0" w:color="auto"/>
                <w:right w:val="none" w:sz="0" w:space="0" w:color="auto"/>
              </w:divBdr>
              <w:divsChild>
                <w:div w:id="36105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93421">
      <w:bodyDiv w:val="1"/>
      <w:marLeft w:val="0"/>
      <w:marRight w:val="0"/>
      <w:marTop w:val="0"/>
      <w:marBottom w:val="0"/>
      <w:divBdr>
        <w:top w:val="none" w:sz="0" w:space="0" w:color="auto"/>
        <w:left w:val="none" w:sz="0" w:space="0" w:color="auto"/>
        <w:bottom w:val="none" w:sz="0" w:space="0" w:color="auto"/>
        <w:right w:val="none" w:sz="0" w:space="0" w:color="auto"/>
      </w:divBdr>
      <w:divsChild>
        <w:div w:id="295187716">
          <w:marLeft w:val="0"/>
          <w:marRight w:val="0"/>
          <w:marTop w:val="0"/>
          <w:marBottom w:val="0"/>
          <w:divBdr>
            <w:top w:val="none" w:sz="0" w:space="0" w:color="auto"/>
            <w:left w:val="none" w:sz="0" w:space="0" w:color="auto"/>
            <w:bottom w:val="none" w:sz="0" w:space="0" w:color="auto"/>
            <w:right w:val="none" w:sz="0" w:space="0" w:color="auto"/>
          </w:divBdr>
          <w:divsChild>
            <w:div w:id="1891768943">
              <w:marLeft w:val="0"/>
              <w:marRight w:val="0"/>
              <w:marTop w:val="0"/>
              <w:marBottom w:val="0"/>
              <w:divBdr>
                <w:top w:val="none" w:sz="0" w:space="0" w:color="auto"/>
                <w:left w:val="none" w:sz="0" w:space="0" w:color="auto"/>
                <w:bottom w:val="none" w:sz="0" w:space="0" w:color="auto"/>
                <w:right w:val="none" w:sz="0" w:space="0" w:color="auto"/>
              </w:divBdr>
              <w:divsChild>
                <w:div w:id="115128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8773/austprescr.1998.049"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health.gov/au/health-topics/tetanus"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onditions.health.qld/gov.au/HealthCondition/condition/8/12/317/fever" TargetMode="Externa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munisationhandbook" TargetMode="External"/><Relationship Id="rId24" Type="http://schemas.openxmlformats.org/officeDocument/2006/relationships/image" Target="media/image8.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openstax.org/book/anatomy-and-physiology/pages/1-introduction"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munisationhandbook.health.gov.au"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45EEF92EBC740B7DC0DE5DAC1BA79" ma:contentTypeVersion="13" ma:contentTypeDescription="Create a new document." ma:contentTypeScope="" ma:versionID="41ed15ae81f8434ce595719377669ab7">
  <xsd:schema xmlns:xsd="http://www.w3.org/2001/XMLSchema" xmlns:xs="http://www.w3.org/2001/XMLSchema" xmlns:p="http://schemas.microsoft.com/office/2006/metadata/properties" xmlns:ns3="ec637e9b-1d41-4b2b-9135-68744e3c66b0" xmlns:ns4="1cdeff25-d138-403a-a88f-3e851a0a65e5" targetNamespace="http://schemas.microsoft.com/office/2006/metadata/properties" ma:root="true" ma:fieldsID="81bc025dbfdd21ba2b9bc225cb51e6de" ns3:_="" ns4:_="">
    <xsd:import namespace="ec637e9b-1d41-4b2b-9135-68744e3c66b0"/>
    <xsd:import namespace="1cdeff25-d138-403a-a88f-3e851a0a65e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37e9b-1d41-4b2b-9135-68744e3c66b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deff25-d138-403a-a88f-3e851a0a65e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95F18-885F-441E-A851-4A20BB55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37e9b-1d41-4b2b-9135-68744e3c66b0"/>
    <ds:schemaRef ds:uri="1cdeff25-d138-403a-a88f-3e851a0a65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3D8343-66F8-4E07-BD96-D68858AA23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CE5709-5BD6-4CDE-986A-7A9D4C061F4E}">
  <ds:schemaRefs>
    <ds:schemaRef ds:uri="http://schemas.microsoft.com/sharepoint/v3/contenttype/forms"/>
  </ds:schemaRefs>
</ds:datastoreItem>
</file>

<file path=customXml/itemProps4.xml><?xml version="1.0" encoding="utf-8"?>
<ds:datastoreItem xmlns:ds="http://schemas.openxmlformats.org/officeDocument/2006/customXml" ds:itemID="{963CBF01-CE5D-45D6-9F82-A7C546C1A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1656</Words>
  <Characters>9442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Western Sydney</Company>
  <LinksUpToDate>false</LinksUpToDate>
  <CharactersWithSpaces>11076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Cannas Kwok</dc:creator>
  <cp:lastModifiedBy>Shee</cp:lastModifiedBy>
  <cp:revision>2</cp:revision>
  <dcterms:created xsi:type="dcterms:W3CDTF">2021-09-13T07:32:00Z</dcterms:created>
  <dcterms:modified xsi:type="dcterms:W3CDTF">2021-09-13T07:32:00Z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0x010100E1345EEF92EBC740B7DC0DE5DAC1BA79</vt:lpwstr>
  </property>
</Properties>
</file>